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ayout w:type="fixed"/>
        <w:tblLook w:val="01E0" w:firstRow="1" w:lastRow="1" w:firstColumn="1" w:lastColumn="1" w:noHBand="0" w:noVBand="0"/>
      </w:tblPr>
      <w:tblGrid>
        <w:gridCol w:w="2284"/>
        <w:gridCol w:w="2392"/>
        <w:gridCol w:w="3688"/>
        <w:gridCol w:w="1098"/>
      </w:tblGrid>
      <w:tr w:rsidR="00833BB9" w:rsidTr="00833BB9">
        <w:trPr>
          <w:trHeight w:val="1095"/>
          <w:jc w:val="center"/>
        </w:trPr>
        <w:tc>
          <w:tcPr>
            <w:tcW w:w="9462" w:type="dxa"/>
            <w:gridSpan w:val="4"/>
            <w:vAlign w:val="center"/>
          </w:tcPr>
          <w:p w:rsidR="00833BB9" w:rsidRDefault="000B67A9" w:rsidP="00833BB9">
            <w:pPr>
              <w:ind w:right="-2"/>
              <w:jc w:val="center"/>
              <w:rPr>
                <w:rFonts w:ascii="Arial" w:hAnsi="Arial"/>
                <w:sz w:val="24"/>
              </w:rPr>
            </w:pPr>
            <w:r>
              <w:rPr>
                <w:noProof/>
              </w:rPr>
              <w:drawing>
                <wp:inline distT="0" distB="0" distL="0" distR="0">
                  <wp:extent cx="775335" cy="797560"/>
                  <wp:effectExtent l="0" t="0" r="5715" b="254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7" cstate="print">
                            <a:lum contrast="12000"/>
                            <a:grayscl/>
                            <a:extLst>
                              <a:ext uri="{28A0092B-C50C-407E-A947-70E740481C1C}">
                                <a14:useLocalDpi xmlns:a14="http://schemas.microsoft.com/office/drawing/2010/main" val="0"/>
                              </a:ext>
                            </a:extLst>
                          </a:blip>
                          <a:srcRect/>
                          <a:stretch>
                            <a:fillRect/>
                          </a:stretch>
                        </pic:blipFill>
                        <pic:spPr bwMode="auto">
                          <a:xfrm>
                            <a:off x="0" y="0"/>
                            <a:ext cx="775335" cy="797560"/>
                          </a:xfrm>
                          <a:prstGeom prst="rect">
                            <a:avLst/>
                          </a:prstGeom>
                          <a:noFill/>
                          <a:ln>
                            <a:noFill/>
                          </a:ln>
                        </pic:spPr>
                      </pic:pic>
                    </a:graphicData>
                  </a:graphic>
                </wp:inline>
              </w:drawing>
            </w:r>
          </w:p>
        </w:tc>
      </w:tr>
      <w:tr w:rsidR="00833BB9" w:rsidTr="00833BB9">
        <w:trPr>
          <w:jc w:val="center"/>
        </w:trPr>
        <w:tc>
          <w:tcPr>
            <w:tcW w:w="2284" w:type="dxa"/>
          </w:tcPr>
          <w:p w:rsidR="00833BB9" w:rsidRDefault="00833BB9" w:rsidP="000A0DE8">
            <w:pPr>
              <w:ind w:right="-2"/>
              <w:jc w:val="both"/>
              <w:rPr>
                <w:rFonts w:ascii="Arial" w:hAnsi="Arial"/>
                <w:sz w:val="24"/>
              </w:rPr>
            </w:pPr>
          </w:p>
        </w:tc>
        <w:tc>
          <w:tcPr>
            <w:tcW w:w="2392" w:type="dxa"/>
          </w:tcPr>
          <w:p w:rsidR="00833BB9" w:rsidRDefault="00833BB9" w:rsidP="000A0DE8">
            <w:pPr>
              <w:ind w:right="-2"/>
              <w:jc w:val="both"/>
              <w:rPr>
                <w:rFonts w:ascii="Arial" w:hAnsi="Arial"/>
                <w:sz w:val="24"/>
              </w:rPr>
            </w:pPr>
          </w:p>
        </w:tc>
        <w:tc>
          <w:tcPr>
            <w:tcW w:w="3688" w:type="dxa"/>
          </w:tcPr>
          <w:p w:rsidR="00833BB9" w:rsidRDefault="00833BB9" w:rsidP="000A0DE8">
            <w:pPr>
              <w:ind w:right="-2"/>
              <w:jc w:val="right"/>
              <w:rPr>
                <w:rFonts w:ascii="Arial" w:hAnsi="Arial"/>
                <w:sz w:val="24"/>
              </w:rPr>
            </w:pPr>
          </w:p>
        </w:tc>
        <w:tc>
          <w:tcPr>
            <w:tcW w:w="1098" w:type="dxa"/>
          </w:tcPr>
          <w:p w:rsidR="00833BB9" w:rsidRDefault="00833BB9" w:rsidP="000A0DE8">
            <w:pPr>
              <w:ind w:right="-2"/>
              <w:rPr>
                <w:rFonts w:ascii="Arial" w:hAnsi="Arial"/>
                <w:sz w:val="24"/>
              </w:rPr>
            </w:pPr>
          </w:p>
        </w:tc>
      </w:tr>
      <w:tr w:rsidR="00833BB9" w:rsidTr="00833BB9">
        <w:trPr>
          <w:jc w:val="center"/>
        </w:trPr>
        <w:tc>
          <w:tcPr>
            <w:tcW w:w="9462" w:type="dxa"/>
            <w:gridSpan w:val="4"/>
          </w:tcPr>
          <w:p w:rsidR="00833BB9" w:rsidRDefault="0086436E" w:rsidP="00833BB9">
            <w:pPr>
              <w:pStyle w:val="2"/>
              <w:ind w:right="0"/>
              <w:rPr>
                <w:caps/>
              </w:rPr>
            </w:pPr>
            <w:r>
              <w:rPr>
                <w:sz w:val="26"/>
              </w:rPr>
              <w:t>АДМИНИСТРАЦ</w:t>
            </w:r>
            <w:r w:rsidR="00833BB9">
              <w:rPr>
                <w:sz w:val="26"/>
              </w:rPr>
              <w:t xml:space="preserve">ИЯ </w:t>
            </w:r>
            <w:r w:rsidR="00833BB9">
              <w:rPr>
                <w:caps/>
                <w:sz w:val="26"/>
              </w:rPr>
              <w:t xml:space="preserve">Тюменцевского района </w:t>
            </w:r>
            <w:r>
              <w:rPr>
                <w:caps/>
                <w:sz w:val="26"/>
              </w:rPr>
              <w:t xml:space="preserve">Алтайского </w:t>
            </w:r>
            <w:r w:rsidR="00833BB9">
              <w:rPr>
                <w:caps/>
                <w:sz w:val="26"/>
              </w:rPr>
              <w:t xml:space="preserve"> края</w:t>
            </w:r>
          </w:p>
          <w:p w:rsidR="00833BB9" w:rsidRDefault="00833BB9" w:rsidP="000A0DE8">
            <w:pPr>
              <w:ind w:right="-2"/>
              <w:rPr>
                <w:rFonts w:ascii="Arial" w:hAnsi="Arial"/>
                <w:sz w:val="24"/>
              </w:rPr>
            </w:pPr>
          </w:p>
        </w:tc>
      </w:tr>
      <w:tr w:rsidR="00833BB9" w:rsidTr="00833BB9">
        <w:trPr>
          <w:jc w:val="center"/>
        </w:trPr>
        <w:tc>
          <w:tcPr>
            <w:tcW w:w="2284" w:type="dxa"/>
          </w:tcPr>
          <w:p w:rsidR="00833BB9" w:rsidRDefault="00833BB9" w:rsidP="000A0DE8">
            <w:pPr>
              <w:ind w:right="-2"/>
              <w:jc w:val="both"/>
              <w:rPr>
                <w:rFonts w:ascii="Arial" w:hAnsi="Arial"/>
                <w:sz w:val="24"/>
              </w:rPr>
            </w:pPr>
          </w:p>
        </w:tc>
        <w:tc>
          <w:tcPr>
            <w:tcW w:w="2392" w:type="dxa"/>
          </w:tcPr>
          <w:p w:rsidR="00833BB9" w:rsidRDefault="00833BB9" w:rsidP="000A0DE8">
            <w:pPr>
              <w:ind w:right="-2"/>
              <w:jc w:val="both"/>
              <w:rPr>
                <w:rFonts w:ascii="Arial" w:hAnsi="Arial"/>
                <w:sz w:val="24"/>
              </w:rPr>
            </w:pPr>
          </w:p>
        </w:tc>
        <w:tc>
          <w:tcPr>
            <w:tcW w:w="3688" w:type="dxa"/>
          </w:tcPr>
          <w:p w:rsidR="00833BB9" w:rsidRDefault="00833BB9" w:rsidP="000A0DE8">
            <w:pPr>
              <w:ind w:right="-2"/>
              <w:jc w:val="right"/>
              <w:rPr>
                <w:rFonts w:ascii="Arial" w:hAnsi="Arial"/>
                <w:sz w:val="24"/>
              </w:rPr>
            </w:pPr>
          </w:p>
        </w:tc>
        <w:tc>
          <w:tcPr>
            <w:tcW w:w="1098" w:type="dxa"/>
          </w:tcPr>
          <w:p w:rsidR="00833BB9" w:rsidRDefault="00833BB9" w:rsidP="000A0DE8">
            <w:pPr>
              <w:ind w:right="-2"/>
              <w:rPr>
                <w:rFonts w:ascii="Arial" w:hAnsi="Arial"/>
                <w:sz w:val="24"/>
              </w:rPr>
            </w:pPr>
          </w:p>
        </w:tc>
      </w:tr>
      <w:tr w:rsidR="00833BB9" w:rsidTr="00833BB9">
        <w:trPr>
          <w:jc w:val="center"/>
        </w:trPr>
        <w:tc>
          <w:tcPr>
            <w:tcW w:w="2284" w:type="dxa"/>
          </w:tcPr>
          <w:p w:rsidR="00833BB9" w:rsidRDefault="00833BB9" w:rsidP="000A0DE8">
            <w:pPr>
              <w:ind w:right="-2"/>
              <w:jc w:val="both"/>
              <w:rPr>
                <w:rFonts w:ascii="Arial" w:hAnsi="Arial"/>
                <w:sz w:val="24"/>
              </w:rPr>
            </w:pPr>
          </w:p>
        </w:tc>
        <w:tc>
          <w:tcPr>
            <w:tcW w:w="2392" w:type="dxa"/>
          </w:tcPr>
          <w:p w:rsidR="00833BB9" w:rsidRDefault="00833BB9" w:rsidP="000A0DE8">
            <w:pPr>
              <w:ind w:right="-2"/>
              <w:jc w:val="both"/>
              <w:rPr>
                <w:rFonts w:ascii="Arial" w:hAnsi="Arial"/>
                <w:sz w:val="24"/>
              </w:rPr>
            </w:pPr>
          </w:p>
        </w:tc>
        <w:tc>
          <w:tcPr>
            <w:tcW w:w="3688" w:type="dxa"/>
          </w:tcPr>
          <w:p w:rsidR="00833BB9" w:rsidRDefault="00833BB9" w:rsidP="000A0DE8">
            <w:pPr>
              <w:ind w:right="-2"/>
              <w:jc w:val="right"/>
              <w:rPr>
                <w:rFonts w:ascii="Arial" w:hAnsi="Arial"/>
                <w:sz w:val="24"/>
              </w:rPr>
            </w:pPr>
          </w:p>
        </w:tc>
        <w:tc>
          <w:tcPr>
            <w:tcW w:w="1098" w:type="dxa"/>
          </w:tcPr>
          <w:p w:rsidR="00833BB9" w:rsidRDefault="00833BB9" w:rsidP="000A0DE8">
            <w:pPr>
              <w:ind w:right="-2"/>
              <w:rPr>
                <w:rFonts w:ascii="Arial" w:hAnsi="Arial"/>
                <w:sz w:val="24"/>
              </w:rPr>
            </w:pPr>
          </w:p>
        </w:tc>
      </w:tr>
      <w:tr w:rsidR="00833BB9" w:rsidTr="00833BB9">
        <w:trPr>
          <w:jc w:val="center"/>
        </w:trPr>
        <w:tc>
          <w:tcPr>
            <w:tcW w:w="9462" w:type="dxa"/>
            <w:gridSpan w:val="4"/>
          </w:tcPr>
          <w:p w:rsidR="00833BB9" w:rsidRDefault="00833BB9" w:rsidP="00833BB9">
            <w:pPr>
              <w:pStyle w:val="3"/>
              <w:ind w:left="0"/>
              <w:rPr>
                <w:rFonts w:ascii="Arial" w:hAnsi="Arial"/>
                <w:spacing w:val="84"/>
                <w:sz w:val="36"/>
              </w:rPr>
            </w:pPr>
            <w:r>
              <w:rPr>
                <w:rFonts w:ascii="Arial" w:hAnsi="Arial"/>
                <w:spacing w:val="84"/>
                <w:sz w:val="36"/>
              </w:rPr>
              <w:t>Постановление</w:t>
            </w:r>
          </w:p>
          <w:p w:rsidR="00833BB9" w:rsidRDefault="00833BB9" w:rsidP="000A0DE8">
            <w:pPr>
              <w:ind w:right="-2"/>
              <w:rPr>
                <w:rFonts w:ascii="Arial" w:hAnsi="Arial"/>
                <w:sz w:val="24"/>
              </w:rPr>
            </w:pPr>
          </w:p>
        </w:tc>
      </w:tr>
      <w:tr w:rsidR="00BC77C9" w:rsidTr="00833BB9">
        <w:trPr>
          <w:jc w:val="center"/>
        </w:trPr>
        <w:tc>
          <w:tcPr>
            <w:tcW w:w="2284" w:type="dxa"/>
          </w:tcPr>
          <w:p w:rsidR="00BC77C9" w:rsidRDefault="00BC77C9">
            <w:pPr>
              <w:ind w:right="-2"/>
              <w:jc w:val="both"/>
              <w:rPr>
                <w:rFonts w:ascii="Arial" w:hAnsi="Arial"/>
                <w:sz w:val="24"/>
              </w:rPr>
            </w:pPr>
          </w:p>
        </w:tc>
        <w:tc>
          <w:tcPr>
            <w:tcW w:w="2392" w:type="dxa"/>
          </w:tcPr>
          <w:p w:rsidR="00BC77C9" w:rsidRDefault="00BC77C9">
            <w:pPr>
              <w:ind w:right="-2"/>
              <w:jc w:val="both"/>
              <w:rPr>
                <w:rFonts w:ascii="Arial" w:hAnsi="Arial"/>
                <w:sz w:val="24"/>
              </w:rPr>
            </w:pPr>
          </w:p>
        </w:tc>
        <w:tc>
          <w:tcPr>
            <w:tcW w:w="3688" w:type="dxa"/>
          </w:tcPr>
          <w:p w:rsidR="00BC77C9" w:rsidRDefault="00BC77C9">
            <w:pPr>
              <w:ind w:right="-2"/>
              <w:jc w:val="right"/>
              <w:rPr>
                <w:rFonts w:ascii="Arial" w:hAnsi="Arial"/>
                <w:sz w:val="24"/>
              </w:rPr>
            </w:pPr>
          </w:p>
        </w:tc>
        <w:tc>
          <w:tcPr>
            <w:tcW w:w="1098" w:type="dxa"/>
          </w:tcPr>
          <w:p w:rsidR="00BC77C9" w:rsidRDefault="00BC77C9">
            <w:pPr>
              <w:ind w:right="-2"/>
              <w:rPr>
                <w:rFonts w:ascii="Arial" w:hAnsi="Arial"/>
                <w:sz w:val="24"/>
              </w:rPr>
            </w:pPr>
          </w:p>
        </w:tc>
      </w:tr>
      <w:tr w:rsidR="00C423D0" w:rsidTr="00833BB9">
        <w:trPr>
          <w:jc w:val="center"/>
        </w:trPr>
        <w:tc>
          <w:tcPr>
            <w:tcW w:w="2284" w:type="dxa"/>
            <w:tcBorders>
              <w:bottom w:val="single" w:sz="12" w:space="0" w:color="auto"/>
            </w:tcBorders>
          </w:tcPr>
          <w:p w:rsidR="00C423D0" w:rsidRDefault="00C423D0">
            <w:pPr>
              <w:ind w:right="-2"/>
              <w:jc w:val="both"/>
              <w:rPr>
                <w:rFonts w:ascii="Arial" w:hAnsi="Arial"/>
                <w:sz w:val="24"/>
              </w:rPr>
            </w:pPr>
          </w:p>
        </w:tc>
        <w:tc>
          <w:tcPr>
            <w:tcW w:w="2392" w:type="dxa"/>
          </w:tcPr>
          <w:p w:rsidR="00C423D0" w:rsidRDefault="00C423D0">
            <w:pPr>
              <w:ind w:right="-2"/>
              <w:jc w:val="both"/>
              <w:rPr>
                <w:rFonts w:ascii="Arial" w:hAnsi="Arial"/>
                <w:sz w:val="24"/>
              </w:rPr>
            </w:pPr>
          </w:p>
        </w:tc>
        <w:tc>
          <w:tcPr>
            <w:tcW w:w="3688" w:type="dxa"/>
          </w:tcPr>
          <w:p w:rsidR="00C423D0" w:rsidRDefault="00C423D0">
            <w:pPr>
              <w:ind w:right="-2"/>
              <w:jc w:val="right"/>
              <w:rPr>
                <w:rFonts w:ascii="Arial" w:hAnsi="Arial"/>
                <w:sz w:val="24"/>
              </w:rPr>
            </w:pPr>
            <w:r>
              <w:rPr>
                <w:rFonts w:ascii="Arial" w:hAnsi="Arial"/>
                <w:sz w:val="24"/>
              </w:rPr>
              <w:t>№</w:t>
            </w:r>
          </w:p>
        </w:tc>
        <w:tc>
          <w:tcPr>
            <w:tcW w:w="1098" w:type="dxa"/>
            <w:tcBorders>
              <w:bottom w:val="single" w:sz="12" w:space="0" w:color="auto"/>
            </w:tcBorders>
          </w:tcPr>
          <w:p w:rsidR="00C423D0" w:rsidRDefault="00C423D0">
            <w:pPr>
              <w:ind w:right="-2"/>
              <w:rPr>
                <w:rFonts w:ascii="Arial" w:hAnsi="Arial"/>
                <w:sz w:val="24"/>
              </w:rPr>
            </w:pPr>
          </w:p>
        </w:tc>
      </w:tr>
    </w:tbl>
    <w:p w:rsidR="00C423D0" w:rsidRDefault="00C423D0">
      <w:pPr>
        <w:ind w:right="-2"/>
        <w:jc w:val="center"/>
        <w:rPr>
          <w:rFonts w:ascii="Arial" w:hAnsi="Arial"/>
          <w:b/>
          <w:sz w:val="18"/>
        </w:rPr>
      </w:pPr>
      <w:r>
        <w:rPr>
          <w:rFonts w:ascii="Arial" w:hAnsi="Arial"/>
          <w:b/>
          <w:sz w:val="18"/>
        </w:rPr>
        <w:t>с. Тюменцево</w:t>
      </w:r>
    </w:p>
    <w:tbl>
      <w:tblPr>
        <w:tblW w:w="9650" w:type="dxa"/>
        <w:tblLook w:val="01E0" w:firstRow="1" w:lastRow="1" w:firstColumn="1" w:lastColumn="1" w:noHBand="0" w:noVBand="0"/>
      </w:tblPr>
      <w:tblGrid>
        <w:gridCol w:w="4825"/>
        <w:gridCol w:w="4825"/>
      </w:tblGrid>
      <w:tr w:rsidR="00494730" w:rsidRPr="0086436E" w:rsidTr="00D03F89">
        <w:tc>
          <w:tcPr>
            <w:tcW w:w="4825" w:type="dxa"/>
          </w:tcPr>
          <w:p w:rsidR="00833BB9" w:rsidRPr="0086436E" w:rsidRDefault="00833BB9" w:rsidP="0086436E">
            <w:pPr>
              <w:pStyle w:val="ConsPlusTitle"/>
              <w:jc w:val="both"/>
              <w:rPr>
                <w:rFonts w:ascii="Times New Roman" w:hAnsi="Times New Roman" w:cs="Times New Roman"/>
                <w:b w:val="0"/>
                <w:sz w:val="28"/>
                <w:szCs w:val="28"/>
              </w:rPr>
            </w:pPr>
            <w:r w:rsidRPr="0086436E">
              <w:rPr>
                <w:rFonts w:ascii="Times New Roman" w:hAnsi="Times New Roman" w:cs="Times New Roman"/>
                <w:b w:val="0"/>
                <w:sz w:val="28"/>
                <w:szCs w:val="28"/>
              </w:rPr>
              <w:sym w:font="Symbol" w:char="F0E9"/>
            </w:r>
            <w:r w:rsidR="00696A62" w:rsidRPr="0086436E">
              <w:rPr>
                <w:rFonts w:ascii="Times New Roman" w:hAnsi="Times New Roman" w:cs="Times New Roman"/>
                <w:b w:val="0"/>
                <w:sz w:val="28"/>
                <w:szCs w:val="28"/>
              </w:rPr>
              <w:t xml:space="preserve"> </w:t>
            </w:r>
            <w:bookmarkStart w:id="0" w:name="_GoBack"/>
            <w:r w:rsidR="0086436E" w:rsidRPr="0086436E">
              <w:rPr>
                <w:rFonts w:ascii="Times New Roman" w:hAnsi="Times New Roman" w:cs="Times New Roman"/>
                <w:b w:val="0"/>
                <w:sz w:val="28"/>
                <w:szCs w:val="28"/>
              </w:rPr>
              <w:t xml:space="preserve">Об утверждении положения об организации регулярных Перевозок пассажиров и багажа по муниципальным маршрутам на территории муниципального образования </w:t>
            </w:r>
            <w:r w:rsidR="0086436E">
              <w:rPr>
                <w:rFonts w:ascii="Times New Roman" w:hAnsi="Times New Roman" w:cs="Times New Roman"/>
                <w:b w:val="0"/>
                <w:sz w:val="28"/>
                <w:szCs w:val="28"/>
              </w:rPr>
              <w:t>Тюменцевск</w:t>
            </w:r>
            <w:r w:rsidR="0086436E" w:rsidRPr="0086436E">
              <w:rPr>
                <w:rFonts w:ascii="Times New Roman" w:hAnsi="Times New Roman" w:cs="Times New Roman"/>
                <w:b w:val="0"/>
                <w:sz w:val="28"/>
                <w:szCs w:val="28"/>
              </w:rPr>
              <w:t xml:space="preserve">ий район </w:t>
            </w:r>
            <w:r w:rsidR="0086436E">
              <w:rPr>
                <w:rFonts w:ascii="Times New Roman" w:hAnsi="Times New Roman" w:cs="Times New Roman"/>
                <w:b w:val="0"/>
                <w:sz w:val="28"/>
                <w:szCs w:val="28"/>
              </w:rPr>
              <w:t xml:space="preserve">Алтайского </w:t>
            </w:r>
            <w:r w:rsidR="0086436E" w:rsidRPr="0086436E">
              <w:rPr>
                <w:rFonts w:ascii="Times New Roman" w:hAnsi="Times New Roman" w:cs="Times New Roman"/>
                <w:b w:val="0"/>
                <w:sz w:val="28"/>
                <w:szCs w:val="28"/>
              </w:rPr>
              <w:t xml:space="preserve"> края</w:t>
            </w:r>
            <w:bookmarkEnd w:id="0"/>
            <w:r w:rsidRPr="0086436E">
              <w:rPr>
                <w:rFonts w:ascii="Times New Roman" w:hAnsi="Times New Roman" w:cs="Times New Roman"/>
                <w:b w:val="0"/>
                <w:sz w:val="28"/>
                <w:szCs w:val="28"/>
              </w:rPr>
              <w:sym w:font="Symbol" w:char="F0F9"/>
            </w:r>
          </w:p>
          <w:p w:rsidR="00494730" w:rsidRPr="0086436E" w:rsidRDefault="00494730" w:rsidP="00833BB9">
            <w:pPr>
              <w:rPr>
                <w:sz w:val="28"/>
                <w:szCs w:val="28"/>
              </w:rPr>
            </w:pPr>
          </w:p>
        </w:tc>
        <w:tc>
          <w:tcPr>
            <w:tcW w:w="4825" w:type="dxa"/>
          </w:tcPr>
          <w:p w:rsidR="00494730" w:rsidRPr="0086436E" w:rsidRDefault="00494730" w:rsidP="00D03F89">
            <w:pPr>
              <w:ind w:right="4109"/>
              <w:jc w:val="both"/>
              <w:rPr>
                <w:sz w:val="28"/>
                <w:szCs w:val="28"/>
              </w:rPr>
            </w:pPr>
          </w:p>
        </w:tc>
      </w:tr>
    </w:tbl>
    <w:p w:rsidR="00696A62" w:rsidRPr="0086436E" w:rsidRDefault="0086436E" w:rsidP="00696A62">
      <w:pPr>
        <w:shd w:val="clear" w:color="auto" w:fill="FFFFFF"/>
        <w:ind w:firstLine="446"/>
        <w:jc w:val="both"/>
        <w:rPr>
          <w:sz w:val="28"/>
          <w:szCs w:val="28"/>
        </w:rPr>
      </w:pPr>
      <w:r w:rsidRPr="0086436E">
        <w:rPr>
          <w:sz w:val="28"/>
          <w:szCs w:val="28"/>
        </w:rPr>
        <w:t xml:space="preserve">С целью организации транспортного обслуживания населения в муниципальном образовании </w:t>
      </w:r>
      <w:r>
        <w:rPr>
          <w:sz w:val="28"/>
          <w:szCs w:val="28"/>
        </w:rPr>
        <w:t>Тюменцевск</w:t>
      </w:r>
      <w:r w:rsidRPr="0086436E">
        <w:rPr>
          <w:sz w:val="28"/>
          <w:szCs w:val="28"/>
        </w:rPr>
        <w:t xml:space="preserve">ий район </w:t>
      </w:r>
      <w:r>
        <w:rPr>
          <w:sz w:val="28"/>
          <w:szCs w:val="28"/>
        </w:rPr>
        <w:t xml:space="preserve">Алтайского </w:t>
      </w:r>
      <w:r w:rsidRPr="0086436E">
        <w:rPr>
          <w:sz w:val="28"/>
          <w:szCs w:val="28"/>
        </w:rPr>
        <w:t xml:space="preserve"> края, в соответствии с Федеральным </w:t>
      </w:r>
      <w:hyperlink r:id="rId8" w:history="1">
        <w:r w:rsidRPr="0086436E">
          <w:rPr>
            <w:color w:val="0000FF"/>
            <w:sz w:val="28"/>
            <w:szCs w:val="28"/>
          </w:rPr>
          <w:t>законом</w:t>
        </w:r>
      </w:hyperlink>
      <w:r w:rsidRPr="0086436E">
        <w:rPr>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sidRPr="0086436E">
          <w:rPr>
            <w:color w:val="0000FF"/>
            <w:sz w:val="28"/>
            <w:szCs w:val="28"/>
          </w:rPr>
          <w:t>законом</w:t>
        </w:r>
      </w:hyperlink>
      <w:r w:rsidRPr="0086436E">
        <w:rPr>
          <w:sz w:val="28"/>
          <w:szCs w:val="28"/>
        </w:rPr>
        <w:t xml:space="preserve"> от 10.12.1995 N 196-ФЗ "О безопасности дорожного движения", Федеральным </w:t>
      </w:r>
      <w:hyperlink r:id="rId10" w:history="1">
        <w:r w:rsidRPr="0086436E">
          <w:rPr>
            <w:color w:val="0000FF"/>
            <w:sz w:val="28"/>
            <w:szCs w:val="28"/>
          </w:rPr>
          <w:t>законом</w:t>
        </w:r>
      </w:hyperlink>
      <w:r w:rsidRPr="0086436E">
        <w:rPr>
          <w:sz w:val="28"/>
          <w:szCs w:val="28"/>
        </w:rPr>
        <w:t xml:space="preserve"> от 13.07.2015 N 220-ФЗ "Об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1" w:history="1">
        <w:r w:rsidRPr="0086436E">
          <w:rPr>
            <w:color w:val="0000FF"/>
            <w:sz w:val="28"/>
            <w:szCs w:val="28"/>
          </w:rPr>
          <w:t>законом</w:t>
        </w:r>
      </w:hyperlink>
      <w:r w:rsidRPr="0086436E">
        <w:rPr>
          <w:sz w:val="28"/>
          <w:szCs w:val="28"/>
        </w:rPr>
        <w:t xml:space="preserve"> </w:t>
      </w:r>
      <w:r>
        <w:rPr>
          <w:sz w:val="28"/>
          <w:szCs w:val="28"/>
        </w:rPr>
        <w:t xml:space="preserve">Алтайского </w:t>
      </w:r>
      <w:r w:rsidRPr="0086436E">
        <w:rPr>
          <w:sz w:val="28"/>
          <w:szCs w:val="28"/>
        </w:rPr>
        <w:t xml:space="preserve"> края от 05.05.2016 N 32-ЗС "Об организации транспортного обслуживания населения в Алтайском крае", руководствуясь </w:t>
      </w:r>
      <w:hyperlink r:id="rId12" w:history="1">
        <w:r w:rsidRPr="0086436E">
          <w:rPr>
            <w:color w:val="0000FF"/>
            <w:sz w:val="28"/>
            <w:szCs w:val="28"/>
          </w:rPr>
          <w:t>Уставом</w:t>
        </w:r>
      </w:hyperlink>
      <w:r w:rsidRPr="0086436E">
        <w:rPr>
          <w:sz w:val="28"/>
          <w:szCs w:val="28"/>
        </w:rPr>
        <w:t xml:space="preserve"> муниципального образования </w:t>
      </w:r>
      <w:r>
        <w:rPr>
          <w:sz w:val="28"/>
          <w:szCs w:val="28"/>
        </w:rPr>
        <w:t>Тюменцевск</w:t>
      </w:r>
      <w:r w:rsidRPr="0086436E">
        <w:rPr>
          <w:sz w:val="28"/>
          <w:szCs w:val="28"/>
        </w:rPr>
        <w:t xml:space="preserve">ий район </w:t>
      </w:r>
      <w:r>
        <w:rPr>
          <w:sz w:val="28"/>
          <w:szCs w:val="28"/>
        </w:rPr>
        <w:t xml:space="preserve">Алтайского </w:t>
      </w:r>
      <w:r w:rsidRPr="0086436E">
        <w:rPr>
          <w:sz w:val="28"/>
          <w:szCs w:val="28"/>
        </w:rPr>
        <w:t xml:space="preserve"> края</w:t>
      </w:r>
      <w:r w:rsidR="00696A62" w:rsidRPr="0086436E">
        <w:rPr>
          <w:sz w:val="28"/>
          <w:szCs w:val="28"/>
        </w:rPr>
        <w:t>, ПОСТАНОВЛЯЮ:</w:t>
      </w: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 Утвердить </w:t>
      </w:r>
      <w:hyperlink w:anchor="P29" w:history="1">
        <w:r w:rsidRPr="0086436E">
          <w:rPr>
            <w:rFonts w:ascii="Times New Roman" w:hAnsi="Times New Roman" w:cs="Times New Roman"/>
            <w:color w:val="0000FF"/>
            <w:sz w:val="28"/>
            <w:szCs w:val="28"/>
          </w:rPr>
          <w:t>Положение</w:t>
        </w:r>
      </w:hyperlink>
      <w:r w:rsidRPr="0086436E">
        <w:rPr>
          <w:rFonts w:ascii="Times New Roman" w:hAnsi="Times New Roman" w:cs="Times New Roman"/>
          <w:sz w:val="28"/>
          <w:szCs w:val="28"/>
        </w:rPr>
        <w:t xml:space="preserve"> об организации регулярных перевозок пассажиров и багажа по муниципальным маршрутам на территории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(прилагается).</w:t>
      </w: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2. </w:t>
      </w:r>
      <w:r>
        <w:rPr>
          <w:rFonts w:ascii="Times New Roman" w:hAnsi="Times New Roman" w:cs="Times New Roman"/>
          <w:sz w:val="28"/>
          <w:szCs w:val="28"/>
        </w:rPr>
        <w:t>Обнародовать</w:t>
      </w:r>
      <w:r w:rsidRPr="0086436E">
        <w:rPr>
          <w:rFonts w:ascii="Times New Roman" w:hAnsi="Times New Roman" w:cs="Times New Roman"/>
          <w:sz w:val="28"/>
          <w:szCs w:val="28"/>
        </w:rPr>
        <w:t xml:space="preserve"> настоящее постановление </w:t>
      </w:r>
      <w:r>
        <w:rPr>
          <w:rFonts w:ascii="Times New Roman" w:hAnsi="Times New Roman" w:cs="Times New Roman"/>
          <w:sz w:val="28"/>
          <w:szCs w:val="28"/>
        </w:rPr>
        <w:t>на официальном сайте Администрац</w:t>
      </w:r>
      <w:r w:rsidRPr="0086436E">
        <w:rPr>
          <w:rFonts w:ascii="Times New Roman" w:hAnsi="Times New Roman" w:cs="Times New Roman"/>
          <w:sz w:val="28"/>
          <w:szCs w:val="28"/>
        </w:rPr>
        <w:t xml:space="preserve">ии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ого района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w:t>
      </w: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3. Контроль за исполнением настоящего постановления возложить на </w:t>
      </w:r>
      <w:r>
        <w:rPr>
          <w:rFonts w:ascii="Times New Roman" w:hAnsi="Times New Roman" w:cs="Times New Roman"/>
          <w:sz w:val="28"/>
          <w:szCs w:val="28"/>
        </w:rPr>
        <w:t xml:space="preserve">и.о. заместителя главы </w:t>
      </w:r>
      <w:r w:rsidR="00D550CA">
        <w:rPr>
          <w:rFonts w:ascii="Times New Roman" w:hAnsi="Times New Roman" w:cs="Times New Roman"/>
          <w:sz w:val="28"/>
          <w:szCs w:val="28"/>
        </w:rPr>
        <w:t xml:space="preserve">Администрации </w:t>
      </w:r>
      <w:r>
        <w:rPr>
          <w:rFonts w:ascii="Times New Roman" w:hAnsi="Times New Roman" w:cs="Times New Roman"/>
          <w:sz w:val="28"/>
          <w:szCs w:val="28"/>
        </w:rPr>
        <w:t>Власову Л.В.</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widowControl w:val="0"/>
        <w:shd w:val="clear" w:color="auto" w:fill="FFFFFF"/>
        <w:tabs>
          <w:tab w:val="left" w:pos="461"/>
        </w:tabs>
        <w:autoSpaceDE w:val="0"/>
        <w:autoSpaceDN w:val="0"/>
        <w:adjustRightInd w:val="0"/>
        <w:jc w:val="both"/>
        <w:rPr>
          <w:sz w:val="28"/>
          <w:szCs w:val="28"/>
        </w:rPr>
      </w:pPr>
    </w:p>
    <w:p w:rsidR="0086436E" w:rsidRPr="0086436E" w:rsidRDefault="0086436E" w:rsidP="0086436E">
      <w:pPr>
        <w:widowControl w:val="0"/>
        <w:shd w:val="clear" w:color="auto" w:fill="FFFFFF"/>
        <w:tabs>
          <w:tab w:val="left" w:pos="461"/>
        </w:tabs>
        <w:autoSpaceDE w:val="0"/>
        <w:autoSpaceDN w:val="0"/>
        <w:adjustRightInd w:val="0"/>
        <w:jc w:val="center"/>
        <w:rPr>
          <w:sz w:val="28"/>
          <w:szCs w:val="28"/>
        </w:rPr>
      </w:pPr>
      <w:r w:rsidRPr="0086436E">
        <w:rPr>
          <w:sz w:val="28"/>
          <w:szCs w:val="28"/>
        </w:rPr>
        <w:t xml:space="preserve">Глава района </w:t>
      </w:r>
      <w:r w:rsidRPr="0086436E">
        <w:rPr>
          <w:sz w:val="28"/>
          <w:szCs w:val="28"/>
        </w:rPr>
        <w:tab/>
      </w:r>
      <w:r w:rsidRPr="0086436E">
        <w:rPr>
          <w:sz w:val="28"/>
          <w:szCs w:val="28"/>
        </w:rPr>
        <w:tab/>
      </w:r>
      <w:r w:rsidRPr="0086436E">
        <w:rPr>
          <w:sz w:val="28"/>
          <w:szCs w:val="28"/>
        </w:rPr>
        <w:tab/>
      </w:r>
      <w:r w:rsidRPr="0086436E">
        <w:rPr>
          <w:sz w:val="28"/>
          <w:szCs w:val="28"/>
        </w:rPr>
        <w:tab/>
      </w:r>
      <w:r w:rsidRPr="0086436E">
        <w:rPr>
          <w:sz w:val="28"/>
          <w:szCs w:val="28"/>
        </w:rPr>
        <w:tab/>
      </w:r>
      <w:r w:rsidRPr="0086436E">
        <w:rPr>
          <w:sz w:val="28"/>
          <w:szCs w:val="28"/>
        </w:rPr>
        <w:tab/>
      </w:r>
      <w:r w:rsidRPr="0086436E">
        <w:rPr>
          <w:sz w:val="28"/>
          <w:szCs w:val="28"/>
        </w:rPr>
        <w:tab/>
        <w:t>Дитц И.И.</w:t>
      </w:r>
    </w:p>
    <w:p w:rsidR="00BE4E58" w:rsidRPr="00F93AC4" w:rsidRDefault="00BE4E58" w:rsidP="00BE4E58">
      <w:pPr>
        <w:widowControl w:val="0"/>
        <w:shd w:val="clear" w:color="auto" w:fill="FFFFFF"/>
        <w:tabs>
          <w:tab w:val="left" w:pos="461"/>
        </w:tabs>
        <w:autoSpaceDE w:val="0"/>
        <w:autoSpaceDN w:val="0"/>
        <w:adjustRightInd w:val="0"/>
        <w:jc w:val="both"/>
        <w:rPr>
          <w:sz w:val="28"/>
          <w:szCs w:val="28"/>
        </w:rPr>
      </w:pPr>
      <w:r w:rsidRPr="00F93AC4">
        <w:rPr>
          <w:sz w:val="28"/>
          <w:szCs w:val="28"/>
        </w:rPr>
        <w:t xml:space="preserve">Исп. </w:t>
      </w:r>
      <w:r>
        <w:rPr>
          <w:sz w:val="28"/>
          <w:szCs w:val="28"/>
        </w:rPr>
        <w:t>Власова Л.В.</w:t>
      </w:r>
    </w:p>
    <w:p w:rsidR="0086436E" w:rsidRPr="0086436E" w:rsidRDefault="0086436E" w:rsidP="0086436E">
      <w:pPr>
        <w:widowControl w:val="0"/>
        <w:shd w:val="clear" w:color="auto" w:fill="FFFFFF"/>
        <w:tabs>
          <w:tab w:val="left" w:pos="461"/>
        </w:tabs>
        <w:autoSpaceDE w:val="0"/>
        <w:autoSpaceDN w:val="0"/>
        <w:adjustRightInd w:val="0"/>
        <w:jc w:val="right"/>
        <w:rPr>
          <w:sz w:val="28"/>
          <w:szCs w:val="28"/>
        </w:rPr>
      </w:pPr>
      <w:r w:rsidRPr="0086436E">
        <w:rPr>
          <w:sz w:val="28"/>
          <w:szCs w:val="28"/>
        </w:rPr>
        <w:br w:type="page"/>
      </w:r>
      <w:r w:rsidRPr="0086436E">
        <w:rPr>
          <w:sz w:val="28"/>
          <w:szCs w:val="28"/>
        </w:rPr>
        <w:lastRenderedPageBreak/>
        <w:t>Приложение N 1</w:t>
      </w:r>
    </w:p>
    <w:p w:rsidR="0086436E" w:rsidRPr="0086436E" w:rsidRDefault="0086436E" w:rsidP="0086436E">
      <w:pPr>
        <w:pStyle w:val="ConsPlusNormal"/>
        <w:jc w:val="right"/>
        <w:rPr>
          <w:rFonts w:ascii="Times New Roman" w:hAnsi="Times New Roman" w:cs="Times New Roman"/>
          <w:sz w:val="28"/>
          <w:szCs w:val="28"/>
        </w:rPr>
      </w:pPr>
      <w:r w:rsidRPr="0086436E">
        <w:rPr>
          <w:rFonts w:ascii="Times New Roman" w:hAnsi="Times New Roman" w:cs="Times New Roman"/>
          <w:sz w:val="28"/>
          <w:szCs w:val="28"/>
        </w:rPr>
        <w:t>к Постановлению</w:t>
      </w:r>
    </w:p>
    <w:p w:rsidR="0086436E" w:rsidRPr="0086436E" w:rsidRDefault="0086436E" w:rsidP="0086436E">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w:t>
      </w:r>
      <w:r w:rsidRPr="0086436E">
        <w:rPr>
          <w:rFonts w:ascii="Times New Roman" w:hAnsi="Times New Roman" w:cs="Times New Roman"/>
          <w:sz w:val="28"/>
          <w:szCs w:val="28"/>
        </w:rPr>
        <w:t xml:space="preserve">ии </w:t>
      </w:r>
      <w:r>
        <w:rPr>
          <w:rFonts w:ascii="Times New Roman" w:hAnsi="Times New Roman" w:cs="Times New Roman"/>
          <w:sz w:val="28"/>
          <w:szCs w:val="28"/>
        </w:rPr>
        <w:t>Тюменцевск</w:t>
      </w:r>
      <w:r w:rsidRPr="0086436E">
        <w:rPr>
          <w:rFonts w:ascii="Times New Roman" w:hAnsi="Times New Roman" w:cs="Times New Roman"/>
          <w:sz w:val="28"/>
          <w:szCs w:val="28"/>
        </w:rPr>
        <w:t>ого района</w:t>
      </w:r>
    </w:p>
    <w:p w:rsidR="0086436E" w:rsidRPr="0086436E" w:rsidRDefault="0086436E" w:rsidP="0086436E">
      <w:pPr>
        <w:pStyle w:val="ConsPlusNormal"/>
        <w:jc w:val="right"/>
        <w:rPr>
          <w:rFonts w:ascii="Times New Roman" w:hAnsi="Times New Roman" w:cs="Times New Roman"/>
          <w:sz w:val="28"/>
          <w:szCs w:val="28"/>
        </w:rPr>
      </w:pPr>
      <w:r w:rsidRPr="0086436E">
        <w:rPr>
          <w:rFonts w:ascii="Times New Roman" w:hAnsi="Times New Roman" w:cs="Times New Roman"/>
          <w:sz w:val="28"/>
          <w:szCs w:val="28"/>
        </w:rPr>
        <w:t xml:space="preserve">от </w:t>
      </w:r>
      <w:r>
        <w:rPr>
          <w:rFonts w:ascii="Times New Roman" w:hAnsi="Times New Roman" w:cs="Times New Roman"/>
          <w:sz w:val="28"/>
          <w:szCs w:val="28"/>
        </w:rPr>
        <w:t>«___»_____2018</w:t>
      </w:r>
      <w:r w:rsidRPr="0086436E">
        <w:rPr>
          <w:rFonts w:ascii="Times New Roman" w:hAnsi="Times New Roman" w:cs="Times New Roman"/>
          <w:sz w:val="28"/>
          <w:szCs w:val="28"/>
        </w:rPr>
        <w:t xml:space="preserve"> г. </w:t>
      </w:r>
      <w:r>
        <w:rPr>
          <w:rFonts w:ascii="Times New Roman" w:hAnsi="Times New Roman" w:cs="Times New Roman"/>
          <w:sz w:val="28"/>
          <w:szCs w:val="28"/>
        </w:rPr>
        <w:t>№</w:t>
      </w:r>
      <w:r w:rsidRPr="0086436E">
        <w:rPr>
          <w:rFonts w:ascii="Times New Roman" w:hAnsi="Times New Roman" w:cs="Times New Roman"/>
          <w:sz w:val="28"/>
          <w:szCs w:val="28"/>
        </w:rPr>
        <w:t xml:space="preserve"> </w:t>
      </w:r>
      <w:r>
        <w:rPr>
          <w:rFonts w:ascii="Times New Roman" w:hAnsi="Times New Roman" w:cs="Times New Roman"/>
          <w:sz w:val="28"/>
          <w:szCs w:val="28"/>
        </w:rPr>
        <w:t>____</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Title"/>
        <w:jc w:val="center"/>
        <w:rPr>
          <w:rFonts w:ascii="Times New Roman" w:hAnsi="Times New Roman" w:cs="Times New Roman"/>
          <w:sz w:val="28"/>
          <w:szCs w:val="28"/>
        </w:rPr>
      </w:pPr>
      <w:bookmarkStart w:id="1" w:name="P29"/>
      <w:bookmarkEnd w:id="1"/>
      <w:r w:rsidRPr="0086436E">
        <w:rPr>
          <w:rFonts w:ascii="Times New Roman" w:hAnsi="Times New Roman" w:cs="Times New Roman"/>
          <w:sz w:val="28"/>
          <w:szCs w:val="28"/>
        </w:rPr>
        <w:t>ПОЛОЖЕНИЕ</w:t>
      </w:r>
    </w:p>
    <w:p w:rsidR="0086436E" w:rsidRPr="0086436E" w:rsidRDefault="0086436E" w:rsidP="0086436E">
      <w:pPr>
        <w:pStyle w:val="ConsPlusTitle"/>
        <w:jc w:val="center"/>
        <w:rPr>
          <w:rFonts w:ascii="Times New Roman" w:hAnsi="Times New Roman" w:cs="Times New Roman"/>
          <w:sz w:val="28"/>
          <w:szCs w:val="28"/>
        </w:rPr>
      </w:pPr>
      <w:r w:rsidRPr="0086436E">
        <w:rPr>
          <w:rFonts w:ascii="Times New Roman" w:hAnsi="Times New Roman" w:cs="Times New Roman"/>
          <w:sz w:val="28"/>
          <w:szCs w:val="28"/>
        </w:rPr>
        <w:t>ОБ ОРГАНИЗАЦИИ РЕГУЛЯРНЫХ ПЕРЕВОЗОК ПАССАЖИРОВ И БАГАЖА</w:t>
      </w:r>
      <w:r>
        <w:rPr>
          <w:rFonts w:ascii="Times New Roman" w:hAnsi="Times New Roman" w:cs="Times New Roman"/>
          <w:sz w:val="28"/>
          <w:szCs w:val="28"/>
        </w:rPr>
        <w:t xml:space="preserve"> </w:t>
      </w:r>
      <w:r w:rsidRPr="0086436E">
        <w:rPr>
          <w:rFonts w:ascii="Times New Roman" w:hAnsi="Times New Roman" w:cs="Times New Roman"/>
          <w:sz w:val="28"/>
          <w:szCs w:val="28"/>
        </w:rPr>
        <w:t>ПО МУНИЦИПАЛЬНЫМ МАРШРУТАМ НА ТЕРРИТОРИИ МУНИЦИПАЛЬНОГО</w:t>
      </w:r>
      <w:r>
        <w:rPr>
          <w:rFonts w:ascii="Times New Roman" w:hAnsi="Times New Roman" w:cs="Times New Roman"/>
          <w:sz w:val="28"/>
          <w:szCs w:val="28"/>
        </w:rPr>
        <w:t xml:space="preserve"> </w:t>
      </w:r>
      <w:r w:rsidRPr="0086436E">
        <w:rPr>
          <w:rFonts w:ascii="Times New Roman" w:hAnsi="Times New Roman" w:cs="Times New Roman"/>
          <w:sz w:val="28"/>
          <w:szCs w:val="28"/>
        </w:rPr>
        <w:t xml:space="preserve">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jc w:val="center"/>
        <w:outlineLvl w:val="1"/>
        <w:rPr>
          <w:rFonts w:ascii="Times New Roman" w:hAnsi="Times New Roman" w:cs="Times New Roman"/>
          <w:sz w:val="28"/>
          <w:szCs w:val="28"/>
        </w:rPr>
      </w:pPr>
      <w:r w:rsidRPr="0086436E">
        <w:rPr>
          <w:rFonts w:ascii="Times New Roman" w:hAnsi="Times New Roman" w:cs="Times New Roman"/>
          <w:sz w:val="28"/>
          <w:szCs w:val="28"/>
        </w:rPr>
        <w:t>1. Общие положения</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1.1. Настоящее Положение об организации регулярных перевозок пассажиров и багажа по муниципальным маршрутам на территории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(далее по тексту - Положение) регулирует отношения по организации регулярных перевозок пассажиров и багажа автомобильным транспортом (далее по тексту - регулярные перевозки), в том числе отношения, связанные с установлением, изменением, отменой муниципальных маршрутов регулярных перевозок, допуском юридических лиц и индивидуальных предпринимателей к осуществлению регулярных перевозок объектов транспортной инфраструктуры, а также с организацией контроля за осуществлением регулярных перевозок на территории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1.2. Правовое регулирование Положения осуществляется в соответствии с Гражданским </w:t>
      </w:r>
      <w:hyperlink r:id="rId13" w:history="1">
        <w:r w:rsidRPr="0086436E">
          <w:rPr>
            <w:rFonts w:ascii="Times New Roman" w:hAnsi="Times New Roman" w:cs="Times New Roman"/>
            <w:color w:val="0000FF"/>
            <w:sz w:val="28"/>
            <w:szCs w:val="28"/>
          </w:rPr>
          <w:t>кодексом</w:t>
        </w:r>
      </w:hyperlink>
      <w:r w:rsidRPr="0086436E">
        <w:rPr>
          <w:rFonts w:ascii="Times New Roman" w:hAnsi="Times New Roman" w:cs="Times New Roman"/>
          <w:sz w:val="28"/>
          <w:szCs w:val="28"/>
        </w:rPr>
        <w:t xml:space="preserve"> Российской Федерации, Федеральным </w:t>
      </w:r>
      <w:hyperlink r:id="rId14" w:history="1">
        <w:r w:rsidRPr="0086436E">
          <w:rPr>
            <w:rFonts w:ascii="Times New Roman" w:hAnsi="Times New Roman" w:cs="Times New Roman"/>
            <w:color w:val="0000FF"/>
            <w:sz w:val="28"/>
            <w:szCs w:val="28"/>
          </w:rPr>
          <w:t>законом</w:t>
        </w:r>
      </w:hyperlink>
      <w:r w:rsidRPr="0086436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5" w:history="1">
        <w:r w:rsidRPr="0086436E">
          <w:rPr>
            <w:rFonts w:ascii="Times New Roman" w:hAnsi="Times New Roman" w:cs="Times New Roman"/>
            <w:color w:val="0000FF"/>
            <w:sz w:val="28"/>
            <w:szCs w:val="28"/>
          </w:rPr>
          <w:t>законом</w:t>
        </w:r>
      </w:hyperlink>
      <w:r w:rsidRPr="0086436E">
        <w:rPr>
          <w:rFonts w:ascii="Times New Roman" w:hAnsi="Times New Roman" w:cs="Times New Roman"/>
          <w:sz w:val="28"/>
          <w:szCs w:val="28"/>
        </w:rPr>
        <w:t xml:space="preserve"> от 13.07.2015 N 220-ФЗ "Об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по тексту - Федеральный закон от 13.07.2015 N 220-ФЗ), Федеральным </w:t>
      </w:r>
      <w:hyperlink r:id="rId16" w:history="1">
        <w:r w:rsidRPr="0086436E">
          <w:rPr>
            <w:rFonts w:ascii="Times New Roman" w:hAnsi="Times New Roman" w:cs="Times New Roman"/>
            <w:color w:val="0000FF"/>
            <w:sz w:val="28"/>
            <w:szCs w:val="28"/>
          </w:rPr>
          <w:t>законом</w:t>
        </w:r>
      </w:hyperlink>
      <w:r w:rsidRPr="0086436E">
        <w:rPr>
          <w:rFonts w:ascii="Times New Roman" w:hAnsi="Times New Roman" w:cs="Times New Roman"/>
          <w:sz w:val="28"/>
          <w:szCs w:val="28"/>
        </w:rPr>
        <w:t xml:space="preserve"> от 10.12.1995 N 196-ФЗ "О безопасности дорожного движения", другими федеральными законами, регулирующими отношения по организации регулярных перевозок, и принимаемых в соответствии с ними иных нормативных правовых актов Российской Федерации, </w:t>
      </w:r>
      <w:hyperlink r:id="rId17" w:history="1">
        <w:r w:rsidRPr="0086436E">
          <w:rPr>
            <w:rFonts w:ascii="Times New Roman" w:hAnsi="Times New Roman" w:cs="Times New Roman"/>
            <w:color w:val="0000FF"/>
            <w:sz w:val="28"/>
            <w:szCs w:val="28"/>
          </w:rPr>
          <w:t>законом</w:t>
        </w:r>
      </w:hyperlink>
      <w:r w:rsidRPr="0086436E">
        <w:rPr>
          <w:rFonts w:ascii="Times New Roman" w:hAnsi="Times New Roman" w:cs="Times New Roman"/>
          <w:sz w:val="28"/>
          <w:szCs w:val="28"/>
        </w:rPr>
        <w:t xml:space="preserve">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от 05.05.2016 N 32-ЗС "Об организации транспортного обслуживания населения в Алтайском крае", </w:t>
      </w:r>
      <w:hyperlink r:id="rId18" w:history="1">
        <w:r w:rsidRPr="0086436E">
          <w:rPr>
            <w:rFonts w:ascii="Times New Roman" w:hAnsi="Times New Roman" w:cs="Times New Roman"/>
            <w:color w:val="0000FF"/>
            <w:sz w:val="28"/>
            <w:szCs w:val="28"/>
          </w:rPr>
          <w:t>Уставом</w:t>
        </w:r>
      </w:hyperlink>
      <w:r w:rsidRPr="0086436E">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jc w:val="center"/>
        <w:outlineLvl w:val="1"/>
        <w:rPr>
          <w:rFonts w:ascii="Times New Roman" w:hAnsi="Times New Roman" w:cs="Times New Roman"/>
          <w:sz w:val="28"/>
          <w:szCs w:val="28"/>
        </w:rPr>
      </w:pPr>
      <w:r w:rsidRPr="0086436E">
        <w:rPr>
          <w:rFonts w:ascii="Times New Roman" w:hAnsi="Times New Roman" w:cs="Times New Roman"/>
          <w:sz w:val="28"/>
          <w:szCs w:val="28"/>
        </w:rPr>
        <w:t>2. Основные понятия, используемые в настоящем Положении</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2.1. Основные понятия, используемые в настоящем Положении, применяются в значениях, указанных в Федеральном </w:t>
      </w:r>
      <w:hyperlink r:id="rId19" w:history="1">
        <w:r w:rsidRPr="0086436E">
          <w:rPr>
            <w:rFonts w:ascii="Times New Roman" w:hAnsi="Times New Roman" w:cs="Times New Roman"/>
            <w:color w:val="0000FF"/>
            <w:sz w:val="28"/>
            <w:szCs w:val="28"/>
          </w:rPr>
          <w:t>законе</w:t>
        </w:r>
      </w:hyperlink>
      <w:r w:rsidRPr="0086436E">
        <w:rPr>
          <w:rFonts w:ascii="Times New Roman" w:hAnsi="Times New Roman" w:cs="Times New Roman"/>
          <w:sz w:val="28"/>
          <w:szCs w:val="28"/>
        </w:rPr>
        <w:t xml:space="preserve"> от 13.07.2015 N </w:t>
      </w:r>
      <w:r w:rsidRPr="0086436E">
        <w:rPr>
          <w:rFonts w:ascii="Times New Roman" w:hAnsi="Times New Roman" w:cs="Times New Roman"/>
          <w:sz w:val="28"/>
          <w:szCs w:val="28"/>
        </w:rPr>
        <w:lastRenderedPageBreak/>
        <w:t>220-ФЗ, а также иных нормативных правовых актах Российской Федерации, регулирующих порядок организации перевозок пассажиров.</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jc w:val="center"/>
        <w:outlineLvl w:val="1"/>
        <w:rPr>
          <w:rFonts w:ascii="Times New Roman" w:hAnsi="Times New Roman" w:cs="Times New Roman"/>
          <w:sz w:val="28"/>
          <w:szCs w:val="28"/>
        </w:rPr>
      </w:pPr>
      <w:r w:rsidRPr="0086436E">
        <w:rPr>
          <w:rFonts w:ascii="Times New Roman" w:hAnsi="Times New Roman" w:cs="Times New Roman"/>
          <w:sz w:val="28"/>
          <w:szCs w:val="28"/>
        </w:rPr>
        <w:t xml:space="preserve">3. Полномочия по установлению, изменению, отмене муниципальных маршрутов регулярных перевозок в границах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3.1. Муниципальные маршруты регулярных перевозок в границах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устанавливаются, изменяются, отменяются </w:t>
      </w:r>
      <w:r>
        <w:rPr>
          <w:rFonts w:ascii="Times New Roman" w:hAnsi="Times New Roman" w:cs="Times New Roman"/>
          <w:sz w:val="28"/>
          <w:szCs w:val="28"/>
        </w:rPr>
        <w:t>Администрац</w:t>
      </w:r>
      <w:r w:rsidRPr="0086436E">
        <w:rPr>
          <w:rFonts w:ascii="Times New Roman" w:hAnsi="Times New Roman" w:cs="Times New Roman"/>
          <w:sz w:val="28"/>
          <w:szCs w:val="28"/>
        </w:rPr>
        <w:t xml:space="preserve">ией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ого района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(далее по тексту - </w:t>
      </w:r>
      <w:r>
        <w:rPr>
          <w:rFonts w:ascii="Times New Roman" w:hAnsi="Times New Roman" w:cs="Times New Roman"/>
          <w:sz w:val="28"/>
          <w:szCs w:val="28"/>
        </w:rPr>
        <w:t>Администрац</w:t>
      </w:r>
      <w:r w:rsidRPr="0086436E">
        <w:rPr>
          <w:rFonts w:ascii="Times New Roman" w:hAnsi="Times New Roman" w:cs="Times New Roman"/>
          <w:sz w:val="28"/>
          <w:szCs w:val="28"/>
        </w:rPr>
        <w:t>ия района).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3.2. Регулируемые тарифы на перевозки по муниципальным маршрутам регулярных перевозок на территории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устанавливаются </w:t>
      </w:r>
      <w:r>
        <w:rPr>
          <w:rFonts w:ascii="Times New Roman" w:hAnsi="Times New Roman" w:cs="Times New Roman"/>
          <w:sz w:val="28"/>
          <w:szCs w:val="28"/>
        </w:rPr>
        <w:t>Администрац</w:t>
      </w:r>
      <w:r w:rsidRPr="0086436E">
        <w:rPr>
          <w:rFonts w:ascii="Times New Roman" w:hAnsi="Times New Roman" w:cs="Times New Roman"/>
          <w:sz w:val="28"/>
          <w:szCs w:val="28"/>
        </w:rPr>
        <w:t>ией района.</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jc w:val="center"/>
        <w:outlineLvl w:val="1"/>
        <w:rPr>
          <w:rFonts w:ascii="Times New Roman" w:hAnsi="Times New Roman" w:cs="Times New Roman"/>
          <w:sz w:val="28"/>
          <w:szCs w:val="28"/>
        </w:rPr>
      </w:pPr>
      <w:r w:rsidRPr="0086436E">
        <w:rPr>
          <w:rFonts w:ascii="Times New Roman" w:hAnsi="Times New Roman" w:cs="Times New Roman"/>
          <w:sz w:val="28"/>
          <w:szCs w:val="28"/>
        </w:rPr>
        <w:t xml:space="preserve">4. Мероприятия по развитию регулярных перевозок на территории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4.1. Мероприятия, направленные на развитие регулярных перевозок, осуществляются с соблюдением следующих принципов:</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4.1.1. приоритет жизни и здоровья граждан, участвующих в дорожном движении, над экономическими результатами хозяйственной деятельности;</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4.1.2. приоритет публичных интересов над частными при формировании муниципальной маршрутной сети;</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4.1.3. обеспечение доступности объектов транспортной инфраструктуры для населения и субъектов экономической деятельности;</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4.1.4. развитие транспортной инфраструктуры муниципального района в соответствии с потребностями населения в передвижении и субъектов экономической деятельности в перевозке пассажиров и багажа на территории муниципального района;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4.1.5. создание условий для управления транспортным спросом;</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4.1.6. обеспечение приоритета передвижения населения по отношению к передвижению транспортных средств;</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4.1.7. обеспечение приоритета сохранения либо изменения ранее открытых регулярных маршрутов перед открытием новых регулярных маршрутов;</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4.1.8. повышение эффективности функционирования действующей транспортной инфраструктуры.</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4.2. Мероприятия, направленные на развитие регулярных перевозок, включают в себя: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lastRenderedPageBreak/>
        <w:t>4.2.1. разработку рациональных маршрутных схем, обеспечивающих транспортное сообщение по наикратчайшему пути следования транспортных средств от начального остановочного пункта через промежуточные остановочные пункты до конечного остановочного пункта;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4.2.2. сбор сведений о пассажиропотоке;</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4.2.3. выбор вида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4.2.4. определение класса и предельно допустимого количества пассажирского транспорта, обеспечивающего безопасность дорожного движения и охрану окружающей среды от вредного влияния работы пассажирского транспорта общего пользования;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4.2.5. определение социально значимых маршрутов;</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4.2.6. открытие новых, изменение или закрытие муниципальных маршрутов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4.2.7. формирование и ведение реестра муниципальных маршрутов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4.2.8. проведение открытого конкурса на право осуществления перевозок по маршруту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4.2.9. осуществление муниципального контроля за выполнением перевозчиками требований законодательства Российской Федерации, законов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муниципальных нормативных правовых актов по вопросам организации транспортного обслуживания по муниципальным маршрутам.</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jc w:val="center"/>
        <w:outlineLvl w:val="1"/>
        <w:rPr>
          <w:rFonts w:ascii="Times New Roman" w:hAnsi="Times New Roman" w:cs="Times New Roman"/>
          <w:sz w:val="28"/>
          <w:szCs w:val="28"/>
        </w:rPr>
      </w:pPr>
      <w:r w:rsidRPr="0086436E">
        <w:rPr>
          <w:rFonts w:ascii="Times New Roman" w:hAnsi="Times New Roman" w:cs="Times New Roman"/>
          <w:sz w:val="28"/>
          <w:szCs w:val="28"/>
        </w:rPr>
        <w:t xml:space="preserve">5. Критерии отнесения муниципальных маршрутов регулярных перевозок на территории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к социально значимым</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5.1. Муниципальный маршрут регулярных перевозок на территории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может быть отнесен к социально значимым в случае одновременного удовлетворения следующим критериям:</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5.1.1. маршрут включен в реестр муниципальных маршрутов регулярных перевозок в муниципальном образовании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5.1.2. маршрут характеризуется низким пассажиропотоком, не позволяющим компенсировать затраты перевозчика по организации перевозок пассажиров на муниципальном маршруте;</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5.1.3. маршрут связывает между собой отдаленные населенные пункты и крупные пассажирообразующие пункты, места массового тяготения людей, </w:t>
      </w:r>
      <w:r w:rsidRPr="0086436E">
        <w:rPr>
          <w:rFonts w:ascii="Times New Roman" w:hAnsi="Times New Roman" w:cs="Times New Roman"/>
          <w:sz w:val="28"/>
          <w:szCs w:val="28"/>
        </w:rPr>
        <w:lastRenderedPageBreak/>
        <w:t>социально-бытовых и культурных объектов, расположенных вдоль трассы маршрута;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5.1.4. перевозка пассажиров осуществляется по тарифам, утвержденным </w:t>
      </w:r>
      <w:r>
        <w:rPr>
          <w:rFonts w:ascii="Times New Roman" w:hAnsi="Times New Roman" w:cs="Times New Roman"/>
          <w:sz w:val="28"/>
          <w:szCs w:val="28"/>
        </w:rPr>
        <w:t>Администрац</w:t>
      </w:r>
      <w:r w:rsidRPr="0086436E">
        <w:rPr>
          <w:rFonts w:ascii="Times New Roman" w:hAnsi="Times New Roman" w:cs="Times New Roman"/>
          <w:sz w:val="28"/>
          <w:szCs w:val="28"/>
        </w:rPr>
        <w:t>ией района.</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jc w:val="center"/>
        <w:outlineLvl w:val="1"/>
        <w:rPr>
          <w:rFonts w:ascii="Times New Roman" w:hAnsi="Times New Roman" w:cs="Times New Roman"/>
          <w:sz w:val="28"/>
          <w:szCs w:val="28"/>
        </w:rPr>
      </w:pPr>
      <w:r w:rsidRPr="0086436E">
        <w:rPr>
          <w:rFonts w:ascii="Times New Roman" w:hAnsi="Times New Roman" w:cs="Times New Roman"/>
          <w:sz w:val="28"/>
          <w:szCs w:val="28"/>
        </w:rPr>
        <w:t>6. Установление, изменение муниципального маршрута регулярных перевозок</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6.1. Муниципальный маршрут регулярных перевозок в границах района устанавливается, изменяется </w:t>
      </w:r>
      <w:r>
        <w:rPr>
          <w:rFonts w:ascii="Times New Roman" w:hAnsi="Times New Roman" w:cs="Times New Roman"/>
          <w:sz w:val="28"/>
          <w:szCs w:val="28"/>
        </w:rPr>
        <w:t>Администрац</w:t>
      </w:r>
      <w:r w:rsidRPr="0086436E">
        <w:rPr>
          <w:rFonts w:ascii="Times New Roman" w:hAnsi="Times New Roman" w:cs="Times New Roman"/>
          <w:sz w:val="28"/>
          <w:szCs w:val="28"/>
        </w:rPr>
        <w:t>ией района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86436E" w:rsidRPr="0086436E" w:rsidRDefault="0086436E" w:rsidP="0086436E">
      <w:pPr>
        <w:pStyle w:val="ConsPlusNormal"/>
        <w:spacing w:before="220"/>
        <w:ind w:firstLine="540"/>
        <w:jc w:val="both"/>
        <w:rPr>
          <w:rFonts w:ascii="Times New Roman" w:hAnsi="Times New Roman" w:cs="Times New Roman"/>
          <w:sz w:val="28"/>
          <w:szCs w:val="28"/>
        </w:rPr>
      </w:pPr>
      <w:bookmarkStart w:id="2" w:name="P89"/>
      <w:bookmarkEnd w:id="2"/>
      <w:r w:rsidRPr="0086436E">
        <w:rPr>
          <w:rFonts w:ascii="Times New Roman" w:hAnsi="Times New Roman" w:cs="Times New Roman"/>
          <w:sz w:val="28"/>
          <w:szCs w:val="28"/>
        </w:rPr>
        <w:t xml:space="preserve">6.2.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представляют в </w:t>
      </w:r>
      <w:r>
        <w:rPr>
          <w:rFonts w:ascii="Times New Roman" w:hAnsi="Times New Roman" w:cs="Times New Roman"/>
          <w:sz w:val="28"/>
          <w:szCs w:val="28"/>
        </w:rPr>
        <w:t>Администрац</w:t>
      </w:r>
      <w:r w:rsidRPr="0086436E">
        <w:rPr>
          <w:rFonts w:ascii="Times New Roman" w:hAnsi="Times New Roman" w:cs="Times New Roman"/>
          <w:sz w:val="28"/>
          <w:szCs w:val="28"/>
        </w:rPr>
        <w:t>ию района заявление в письменной форме об установлении или изменении маршрута.</w:t>
      </w:r>
    </w:p>
    <w:p w:rsidR="0086436E" w:rsidRPr="0086436E" w:rsidRDefault="0086436E" w:rsidP="0086436E">
      <w:pPr>
        <w:pStyle w:val="ConsPlusNormal"/>
        <w:spacing w:before="220"/>
        <w:ind w:firstLine="540"/>
        <w:jc w:val="both"/>
        <w:rPr>
          <w:rFonts w:ascii="Times New Roman" w:hAnsi="Times New Roman" w:cs="Times New Roman"/>
          <w:sz w:val="28"/>
          <w:szCs w:val="28"/>
        </w:rPr>
      </w:pPr>
      <w:bookmarkStart w:id="3" w:name="P90"/>
      <w:bookmarkEnd w:id="3"/>
      <w:r w:rsidRPr="0086436E">
        <w:rPr>
          <w:rFonts w:ascii="Times New Roman" w:hAnsi="Times New Roman" w:cs="Times New Roman"/>
          <w:sz w:val="28"/>
          <w:szCs w:val="28"/>
        </w:rPr>
        <w:t>6.3. Заявление об установлении маршрута включает в себя следующие сведения: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 номер и дата выдачи лицензии на осуществление деятельности по перевозкам пассажиров автомобильным транспортом;</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3) наименование муниципального маршрута регулярных перевозок с указанием начального остановочного пункта и конечного остановочного пункта по данному маршруту;</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 протяженность муниципального маршрута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5) места нахождения остановочных пунктов по муниципальному маршруту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6) наименования улиц населенных пунктов района, по которым предполагается движение транспортных средств между остановочными пунктами;</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8) экологические характеристики транспортных средств;</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lastRenderedPageBreak/>
        <w:t>9) планируемое расписание для каждого остановочного пункта по муниципальному маршруту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bookmarkStart w:id="4" w:name="P100"/>
      <w:bookmarkEnd w:id="4"/>
      <w:r w:rsidRPr="0086436E">
        <w:rPr>
          <w:rFonts w:ascii="Times New Roman" w:hAnsi="Times New Roman" w:cs="Times New Roman"/>
          <w:sz w:val="28"/>
          <w:szCs w:val="28"/>
        </w:rPr>
        <w:t>6.4. Заявление об изменении маршрута включает в себя следующие сведения: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2) регистрационный номер муниципального маршрута регулярных перевозок в реестре муниципальных маршрутов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максимальной длине.</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6.5. В случае, если заявление об установлении или изменении муниципального маршрута представлено уполномоченным участником простого товарищества, сведения, предусмотренные </w:t>
      </w:r>
      <w:hyperlink w:anchor="P90" w:history="1">
        <w:r w:rsidRPr="0086436E">
          <w:rPr>
            <w:rFonts w:ascii="Times New Roman" w:hAnsi="Times New Roman" w:cs="Times New Roman"/>
            <w:color w:val="0000FF"/>
            <w:sz w:val="28"/>
            <w:szCs w:val="28"/>
          </w:rPr>
          <w:t>пунктами 6.3</w:t>
        </w:r>
      </w:hyperlink>
      <w:r w:rsidRPr="0086436E">
        <w:rPr>
          <w:rFonts w:ascii="Times New Roman" w:hAnsi="Times New Roman" w:cs="Times New Roman"/>
          <w:sz w:val="28"/>
          <w:szCs w:val="28"/>
        </w:rPr>
        <w:t xml:space="preserve"> - </w:t>
      </w:r>
      <w:hyperlink w:anchor="P100" w:history="1">
        <w:r w:rsidRPr="0086436E">
          <w:rPr>
            <w:rFonts w:ascii="Times New Roman" w:hAnsi="Times New Roman" w:cs="Times New Roman"/>
            <w:color w:val="0000FF"/>
            <w:sz w:val="28"/>
            <w:szCs w:val="28"/>
          </w:rPr>
          <w:t>6.4</w:t>
        </w:r>
      </w:hyperlink>
      <w:r w:rsidRPr="0086436E">
        <w:rPr>
          <w:rFonts w:ascii="Times New Roman" w:hAnsi="Times New Roman" w:cs="Times New Roman"/>
          <w:sz w:val="28"/>
          <w:szCs w:val="28"/>
        </w:rPr>
        <w:t>, указываются в отношении каждого участника простого товарищества. К указанному заявлению прилагается договор простого товарищества.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6.6. Заявление об установлении или изменении муниципального маршрута регулярных перевозок и прилагаемые к нему документы представляются в </w:t>
      </w:r>
      <w:r>
        <w:rPr>
          <w:rFonts w:ascii="Times New Roman" w:hAnsi="Times New Roman" w:cs="Times New Roman"/>
          <w:sz w:val="28"/>
          <w:szCs w:val="28"/>
        </w:rPr>
        <w:t>Администрац</w:t>
      </w:r>
      <w:r w:rsidRPr="0086436E">
        <w:rPr>
          <w:rFonts w:ascii="Times New Roman" w:hAnsi="Times New Roman" w:cs="Times New Roman"/>
          <w:sz w:val="28"/>
          <w:szCs w:val="28"/>
        </w:rPr>
        <w:t>ию района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6.7. В течение трех дней со дня представления заявления об установлении или изменении муниципального маршрута регулярных перевозок и прилагаемых к нему документов </w:t>
      </w:r>
      <w:r>
        <w:rPr>
          <w:rFonts w:ascii="Times New Roman" w:hAnsi="Times New Roman" w:cs="Times New Roman"/>
          <w:sz w:val="28"/>
          <w:szCs w:val="28"/>
        </w:rPr>
        <w:t>Администрац</w:t>
      </w:r>
      <w:r w:rsidRPr="0086436E">
        <w:rPr>
          <w:rFonts w:ascii="Times New Roman" w:hAnsi="Times New Roman" w:cs="Times New Roman"/>
          <w:sz w:val="28"/>
          <w:szCs w:val="28"/>
        </w:rPr>
        <w:t xml:space="preserve">ия района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hyperlink w:anchor="P90" w:history="1">
        <w:r w:rsidRPr="0086436E">
          <w:rPr>
            <w:rFonts w:ascii="Times New Roman" w:hAnsi="Times New Roman" w:cs="Times New Roman"/>
            <w:color w:val="0000FF"/>
            <w:sz w:val="28"/>
            <w:szCs w:val="28"/>
          </w:rPr>
          <w:t>пунктами 6.3</w:t>
        </w:r>
      </w:hyperlink>
      <w:r w:rsidRPr="0086436E">
        <w:rPr>
          <w:rFonts w:ascii="Times New Roman" w:hAnsi="Times New Roman" w:cs="Times New Roman"/>
          <w:sz w:val="28"/>
          <w:szCs w:val="28"/>
        </w:rPr>
        <w:t xml:space="preserve"> и </w:t>
      </w:r>
      <w:hyperlink w:anchor="P100" w:history="1">
        <w:r w:rsidRPr="0086436E">
          <w:rPr>
            <w:rFonts w:ascii="Times New Roman" w:hAnsi="Times New Roman" w:cs="Times New Roman"/>
            <w:color w:val="0000FF"/>
            <w:sz w:val="28"/>
            <w:szCs w:val="28"/>
          </w:rPr>
          <w:t>6.4</w:t>
        </w:r>
      </w:hyperlink>
      <w:r w:rsidRPr="0086436E">
        <w:rPr>
          <w:rFonts w:ascii="Times New Roman" w:hAnsi="Times New Roman" w:cs="Times New Roman"/>
          <w:sz w:val="28"/>
          <w:szCs w:val="28"/>
        </w:rPr>
        <w:t xml:space="preserve"> настоящего Положения,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6.8. Предложение об установлении или изменении муниципального маршрута регулярных перевозок рассматривается районной транспортной рабочей группой с участием территориальных органов, уполномоченных на осуществление государственного контроля (надзора) в области безопасности дорожного движения, органа государственного транспортного контроля. </w:t>
      </w:r>
      <w:r w:rsidRPr="0086436E">
        <w:rPr>
          <w:rFonts w:ascii="Times New Roman" w:hAnsi="Times New Roman" w:cs="Times New Roman"/>
          <w:sz w:val="28"/>
          <w:szCs w:val="28"/>
        </w:rPr>
        <w:lastRenderedPageBreak/>
        <w:t xml:space="preserve">Персональный состав районной транспортной рабочей группы определяется распоряжением </w:t>
      </w:r>
      <w:r>
        <w:rPr>
          <w:rFonts w:ascii="Times New Roman" w:hAnsi="Times New Roman" w:cs="Times New Roman"/>
          <w:sz w:val="28"/>
          <w:szCs w:val="28"/>
        </w:rPr>
        <w:t>Администрац</w:t>
      </w:r>
      <w:r w:rsidRPr="0086436E">
        <w:rPr>
          <w:rFonts w:ascii="Times New Roman" w:hAnsi="Times New Roman" w:cs="Times New Roman"/>
          <w:sz w:val="28"/>
          <w:szCs w:val="28"/>
        </w:rPr>
        <w:t>ии района.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6.9. </w:t>
      </w:r>
      <w:r>
        <w:rPr>
          <w:rFonts w:ascii="Times New Roman" w:hAnsi="Times New Roman" w:cs="Times New Roman"/>
          <w:sz w:val="28"/>
          <w:szCs w:val="28"/>
        </w:rPr>
        <w:t>Администрац</w:t>
      </w:r>
      <w:r w:rsidRPr="0086436E">
        <w:rPr>
          <w:rFonts w:ascii="Times New Roman" w:hAnsi="Times New Roman" w:cs="Times New Roman"/>
          <w:sz w:val="28"/>
          <w:szCs w:val="28"/>
        </w:rPr>
        <w:t>ия района в срок, не превышающий сорока пяти дней со дня приема заявления об установлении или изменении муниципального маршрута регулярных перевозок, принимает распоряжение об установлении или изменении муниципального маршрута регулярных перевозок либо об отказе в установлении или изменении данного маршрута, руководствуясь решением районной транспортной рабочей группы по данному заявлению.</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6.10.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w:t>
      </w:r>
      <w:r>
        <w:rPr>
          <w:rFonts w:ascii="Times New Roman" w:hAnsi="Times New Roman" w:cs="Times New Roman"/>
          <w:sz w:val="28"/>
          <w:szCs w:val="28"/>
        </w:rPr>
        <w:t>Администрац</w:t>
      </w:r>
      <w:r w:rsidRPr="0086436E">
        <w:rPr>
          <w:rFonts w:ascii="Times New Roman" w:hAnsi="Times New Roman" w:cs="Times New Roman"/>
          <w:sz w:val="28"/>
          <w:szCs w:val="28"/>
        </w:rPr>
        <w:t>ия района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6.11. </w:t>
      </w:r>
      <w:r>
        <w:rPr>
          <w:rFonts w:ascii="Times New Roman" w:hAnsi="Times New Roman" w:cs="Times New Roman"/>
          <w:sz w:val="28"/>
          <w:szCs w:val="28"/>
        </w:rPr>
        <w:t>Администрац</w:t>
      </w:r>
      <w:r w:rsidRPr="0086436E">
        <w:rPr>
          <w:rFonts w:ascii="Times New Roman" w:hAnsi="Times New Roman" w:cs="Times New Roman"/>
          <w:sz w:val="28"/>
          <w:szCs w:val="28"/>
        </w:rPr>
        <w:t>ия района размещает на своем официальном сайте в информационно-телекоммуникационной сети "Интернет" информацию о принятом решении об установлении или изменении данного маршрута в течение трех дней со дня принятия этого решения.</w:t>
      </w:r>
    </w:p>
    <w:p w:rsidR="0086436E" w:rsidRPr="0086436E" w:rsidRDefault="0086436E" w:rsidP="0086436E">
      <w:pPr>
        <w:pStyle w:val="ConsPlusNormal"/>
        <w:spacing w:before="220"/>
        <w:ind w:firstLine="540"/>
        <w:jc w:val="both"/>
        <w:rPr>
          <w:rFonts w:ascii="Times New Roman" w:hAnsi="Times New Roman" w:cs="Times New Roman"/>
          <w:sz w:val="28"/>
          <w:szCs w:val="28"/>
        </w:rPr>
      </w:pPr>
      <w:bookmarkStart w:id="5" w:name="P111"/>
      <w:bookmarkEnd w:id="5"/>
      <w:r w:rsidRPr="0086436E">
        <w:rPr>
          <w:rFonts w:ascii="Times New Roman" w:hAnsi="Times New Roman" w:cs="Times New Roman"/>
          <w:sz w:val="28"/>
          <w:szCs w:val="28"/>
        </w:rPr>
        <w:t xml:space="preserve">6.12. В случае принятия решения об установлении или изменении муниципального маршрута регулярных перевозок </w:t>
      </w:r>
      <w:r>
        <w:rPr>
          <w:rFonts w:ascii="Times New Roman" w:hAnsi="Times New Roman" w:cs="Times New Roman"/>
          <w:sz w:val="28"/>
          <w:szCs w:val="28"/>
        </w:rPr>
        <w:t>Администрац</w:t>
      </w:r>
      <w:r w:rsidRPr="0086436E">
        <w:rPr>
          <w:rFonts w:ascii="Times New Roman" w:hAnsi="Times New Roman" w:cs="Times New Roman"/>
          <w:sz w:val="28"/>
          <w:szCs w:val="28"/>
        </w:rPr>
        <w:t xml:space="preserve">ия района в течение семи рабочих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 в муниципальном образовании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6.13. Муниципальный маршрут регулярных перевозок считается установленным или измененным со дня внесения сведений о данном маршруте в реестр муниципальных маршрутов регулярных перевозок в муниципальном образовании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или изменения таких сведений в этом реестре.</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6.14. В случае возникновения чрезвычайной ситуации, вызвавшей временное ограничение движения транспортных средств по автомобильным дорогам, юридическое лицо, индивидуальный предприниматель или 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w:t>
      </w:r>
      <w:r>
        <w:rPr>
          <w:rFonts w:ascii="Times New Roman" w:hAnsi="Times New Roman" w:cs="Times New Roman"/>
          <w:sz w:val="28"/>
          <w:szCs w:val="28"/>
        </w:rPr>
        <w:t>Администрац</w:t>
      </w:r>
      <w:r w:rsidRPr="0086436E">
        <w:rPr>
          <w:rFonts w:ascii="Times New Roman" w:hAnsi="Times New Roman" w:cs="Times New Roman"/>
          <w:sz w:val="28"/>
          <w:szCs w:val="28"/>
        </w:rPr>
        <w:t xml:space="preserve">ию района. Изменение муниципального маршрута регулярных перевозок на более </w:t>
      </w:r>
      <w:r w:rsidRPr="0086436E">
        <w:rPr>
          <w:rFonts w:ascii="Times New Roman" w:hAnsi="Times New Roman" w:cs="Times New Roman"/>
          <w:sz w:val="28"/>
          <w:szCs w:val="28"/>
        </w:rPr>
        <w:lastRenderedPageBreak/>
        <w:t xml:space="preserve">длительный срок осуществляется в порядке, установленном </w:t>
      </w:r>
      <w:hyperlink w:anchor="P89" w:history="1">
        <w:r w:rsidRPr="0086436E">
          <w:rPr>
            <w:rFonts w:ascii="Times New Roman" w:hAnsi="Times New Roman" w:cs="Times New Roman"/>
            <w:color w:val="0000FF"/>
            <w:sz w:val="28"/>
            <w:szCs w:val="28"/>
          </w:rPr>
          <w:t>пунктами 6.2</w:t>
        </w:r>
      </w:hyperlink>
      <w:r w:rsidRPr="0086436E">
        <w:rPr>
          <w:rFonts w:ascii="Times New Roman" w:hAnsi="Times New Roman" w:cs="Times New Roman"/>
          <w:sz w:val="28"/>
          <w:szCs w:val="28"/>
        </w:rPr>
        <w:t xml:space="preserve"> - </w:t>
      </w:r>
      <w:hyperlink w:anchor="P111" w:history="1">
        <w:r w:rsidRPr="0086436E">
          <w:rPr>
            <w:rFonts w:ascii="Times New Roman" w:hAnsi="Times New Roman" w:cs="Times New Roman"/>
            <w:color w:val="0000FF"/>
            <w:sz w:val="28"/>
            <w:szCs w:val="28"/>
          </w:rPr>
          <w:t>6.12</w:t>
        </w:r>
      </w:hyperlink>
      <w:r w:rsidRPr="0086436E">
        <w:rPr>
          <w:rFonts w:ascii="Times New Roman" w:hAnsi="Times New Roman" w:cs="Times New Roman"/>
          <w:sz w:val="28"/>
          <w:szCs w:val="28"/>
        </w:rPr>
        <w:t xml:space="preserve"> настоящего Положения.</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jc w:val="center"/>
        <w:outlineLvl w:val="1"/>
        <w:rPr>
          <w:rFonts w:ascii="Times New Roman" w:hAnsi="Times New Roman" w:cs="Times New Roman"/>
          <w:sz w:val="28"/>
          <w:szCs w:val="28"/>
        </w:rPr>
      </w:pPr>
      <w:r w:rsidRPr="0086436E">
        <w:rPr>
          <w:rFonts w:ascii="Times New Roman" w:hAnsi="Times New Roman" w:cs="Times New Roman"/>
          <w:sz w:val="28"/>
          <w:szCs w:val="28"/>
        </w:rPr>
        <w:t>7. Основания для отказа в установлении или изменении муниципального маршрута регулярных перевозок</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7.1. </w:t>
      </w:r>
      <w:r>
        <w:rPr>
          <w:rFonts w:ascii="Times New Roman" w:hAnsi="Times New Roman" w:cs="Times New Roman"/>
          <w:sz w:val="28"/>
          <w:szCs w:val="28"/>
        </w:rPr>
        <w:t>Администрац</w:t>
      </w:r>
      <w:r w:rsidRPr="0086436E">
        <w:rPr>
          <w:rFonts w:ascii="Times New Roman" w:hAnsi="Times New Roman" w:cs="Times New Roman"/>
          <w:sz w:val="28"/>
          <w:szCs w:val="28"/>
        </w:rPr>
        <w:t>ия района отказывает в установлении или изменении муниципального маршрута регулярных перевозок на основании решения районной транспортной рабочей группы по данному вопросу в случае, если:</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 в заявлении об установлении или изменении данного маршрута указаны недостоверные сведения;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2) данный маршрут не соответствует требованиям, установленным правилами обеспечения безопасности перевозок пассажиров и багажа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3) техническое состояние улиц, автомобильных дорог, по которым проходит данный маршрут, не соответствует максимальной длине транспортных средств, которые предлагается использовать для осуществления регулярных перевозок по данному маршруту;</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4)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5) отсутствие устойчивого пассажиропотока по маршруту следования;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6) совпадение полностью (или частично) параметров предлагаемого к открытию или изменению муниципального маршрута с параметрами маршрутов, содержащихся в реестре муниципальных маршрутов регулярных перевозок в муниципальном образовании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7) несоответствие расстояний между остановочными пунктами на маршруте установленным нормам.</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jc w:val="center"/>
        <w:outlineLvl w:val="1"/>
        <w:rPr>
          <w:rFonts w:ascii="Times New Roman" w:hAnsi="Times New Roman" w:cs="Times New Roman"/>
          <w:sz w:val="28"/>
          <w:szCs w:val="28"/>
        </w:rPr>
      </w:pPr>
      <w:r w:rsidRPr="0086436E">
        <w:rPr>
          <w:rFonts w:ascii="Times New Roman" w:hAnsi="Times New Roman" w:cs="Times New Roman"/>
          <w:sz w:val="28"/>
          <w:szCs w:val="28"/>
        </w:rPr>
        <w:t xml:space="preserve">8. Отмена муниципального маршрута регулярных перевозок в границах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8.1. Муниципальный маршрут регулярных перевозок в границах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отменяется распоряжением </w:t>
      </w:r>
      <w:r>
        <w:rPr>
          <w:rFonts w:ascii="Times New Roman" w:hAnsi="Times New Roman" w:cs="Times New Roman"/>
          <w:sz w:val="28"/>
          <w:szCs w:val="28"/>
        </w:rPr>
        <w:t>Администрац</w:t>
      </w:r>
      <w:r w:rsidRPr="0086436E">
        <w:rPr>
          <w:rFonts w:ascii="Times New Roman" w:hAnsi="Times New Roman" w:cs="Times New Roman"/>
          <w:sz w:val="28"/>
          <w:szCs w:val="28"/>
        </w:rPr>
        <w:t xml:space="preserve">ии района, руководствуясь решением районной транспортной рабочей группы, а также может быть отменен в случае </w:t>
      </w:r>
      <w:r w:rsidRPr="0086436E">
        <w:rPr>
          <w:rFonts w:ascii="Times New Roman" w:hAnsi="Times New Roman" w:cs="Times New Roman"/>
          <w:sz w:val="28"/>
          <w:szCs w:val="28"/>
        </w:rPr>
        <w:lastRenderedPageBreak/>
        <w:t xml:space="preserve">прекращения действия свидетельства об осуществлении перевозок по муниципальному маршруту в порядке, предусмотренном </w:t>
      </w:r>
      <w:hyperlink r:id="rId20" w:history="1">
        <w:r w:rsidRPr="0086436E">
          <w:rPr>
            <w:rFonts w:ascii="Times New Roman" w:hAnsi="Times New Roman" w:cs="Times New Roman"/>
            <w:color w:val="0000FF"/>
            <w:sz w:val="28"/>
            <w:szCs w:val="28"/>
          </w:rPr>
          <w:t>статьей 29</w:t>
        </w:r>
      </w:hyperlink>
      <w:r w:rsidRPr="0086436E">
        <w:rPr>
          <w:rFonts w:ascii="Times New Roman" w:hAnsi="Times New Roman" w:cs="Times New Roman"/>
          <w:sz w:val="28"/>
          <w:szCs w:val="28"/>
        </w:rPr>
        <w:t xml:space="preserve"> Федерального закона от 13.07.2015 N 220-ФЗ.</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8.2. </w:t>
      </w:r>
      <w:r>
        <w:rPr>
          <w:rFonts w:ascii="Times New Roman" w:hAnsi="Times New Roman" w:cs="Times New Roman"/>
          <w:sz w:val="28"/>
          <w:szCs w:val="28"/>
        </w:rPr>
        <w:t>Администрац</w:t>
      </w:r>
      <w:r w:rsidRPr="0086436E">
        <w:rPr>
          <w:rFonts w:ascii="Times New Roman" w:hAnsi="Times New Roman" w:cs="Times New Roman"/>
          <w:sz w:val="28"/>
          <w:szCs w:val="28"/>
        </w:rPr>
        <w:t>ия района, принявшая решение об отмене муниципального маршрута регулярных перевозок, 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8.3.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 в муниципальном образовании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jc w:val="center"/>
        <w:outlineLvl w:val="1"/>
        <w:rPr>
          <w:rFonts w:ascii="Times New Roman" w:hAnsi="Times New Roman" w:cs="Times New Roman"/>
          <w:sz w:val="28"/>
          <w:szCs w:val="28"/>
        </w:rPr>
      </w:pPr>
      <w:r w:rsidRPr="0086436E">
        <w:rPr>
          <w:rFonts w:ascii="Times New Roman" w:hAnsi="Times New Roman" w:cs="Times New Roman"/>
          <w:sz w:val="28"/>
          <w:szCs w:val="28"/>
        </w:rPr>
        <w:t>9. Тарифы на регулярные перевозки по муниципальным маршрутам</w:t>
      </w:r>
    </w:p>
    <w:p w:rsidR="0086436E" w:rsidRPr="0086436E" w:rsidRDefault="0086436E" w:rsidP="0086436E">
      <w:pPr>
        <w:pStyle w:val="ConsPlusNormal"/>
        <w:jc w:val="center"/>
        <w:rPr>
          <w:rFonts w:ascii="Times New Roman" w:hAnsi="Times New Roman" w:cs="Times New Roman"/>
          <w:sz w:val="28"/>
          <w:szCs w:val="28"/>
        </w:rPr>
      </w:pPr>
      <w:r w:rsidRPr="0086436E">
        <w:rPr>
          <w:rFonts w:ascii="Times New Roman" w:hAnsi="Times New Roman" w:cs="Times New Roman"/>
          <w:sz w:val="28"/>
          <w:szCs w:val="28"/>
        </w:rPr>
        <w:t>регулярных перевозок</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9.1. Регулируемые тарифы на перевозки по муниципальным маршрутам регулярных перевозок в границах муниципального района устанавливаются органом государственной власти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если иное не установлено законом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9.2. Нерегулируемые тарифы на перевозки по муниципальным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jc w:val="center"/>
        <w:outlineLvl w:val="1"/>
        <w:rPr>
          <w:rFonts w:ascii="Times New Roman" w:hAnsi="Times New Roman" w:cs="Times New Roman"/>
          <w:sz w:val="28"/>
          <w:szCs w:val="28"/>
        </w:rPr>
      </w:pPr>
      <w:bookmarkStart w:id="6" w:name="P141"/>
      <w:bookmarkEnd w:id="6"/>
      <w:r w:rsidRPr="0086436E">
        <w:rPr>
          <w:rFonts w:ascii="Times New Roman" w:hAnsi="Times New Roman" w:cs="Times New Roman"/>
          <w:sz w:val="28"/>
          <w:szCs w:val="28"/>
        </w:rPr>
        <w:t>10. Организация регулярных перевозок по муниципальным</w:t>
      </w:r>
    </w:p>
    <w:p w:rsidR="0086436E" w:rsidRPr="0086436E" w:rsidRDefault="0086436E" w:rsidP="0086436E">
      <w:pPr>
        <w:pStyle w:val="ConsPlusNormal"/>
        <w:jc w:val="center"/>
        <w:rPr>
          <w:rFonts w:ascii="Times New Roman" w:hAnsi="Times New Roman" w:cs="Times New Roman"/>
          <w:sz w:val="28"/>
          <w:szCs w:val="28"/>
        </w:rPr>
      </w:pPr>
      <w:r w:rsidRPr="0086436E">
        <w:rPr>
          <w:rFonts w:ascii="Times New Roman" w:hAnsi="Times New Roman" w:cs="Times New Roman"/>
          <w:sz w:val="28"/>
          <w:szCs w:val="28"/>
        </w:rPr>
        <w:t>маршрутам с применением регулируемых тарифов</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10.1. В целях обеспечения доступности транспортных услуг для населения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w:t>
      </w:r>
      <w:r>
        <w:rPr>
          <w:rFonts w:ascii="Times New Roman" w:hAnsi="Times New Roman" w:cs="Times New Roman"/>
          <w:sz w:val="28"/>
          <w:szCs w:val="28"/>
        </w:rPr>
        <w:t>Администрац</w:t>
      </w:r>
      <w:r w:rsidRPr="0086436E">
        <w:rPr>
          <w:rFonts w:ascii="Times New Roman" w:hAnsi="Times New Roman" w:cs="Times New Roman"/>
          <w:sz w:val="28"/>
          <w:szCs w:val="28"/>
        </w:rPr>
        <w:t>ия района устанавливает муниципальные маршруты регулярных перевозок по регулируемым тарифам.</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10.2. Осуществление регулярных перевозок по регулируемым тарифам обеспечивается посредством заключения </w:t>
      </w:r>
      <w:r>
        <w:rPr>
          <w:rFonts w:ascii="Times New Roman" w:hAnsi="Times New Roman" w:cs="Times New Roman"/>
          <w:sz w:val="28"/>
          <w:szCs w:val="28"/>
        </w:rPr>
        <w:t>Администрац</w:t>
      </w:r>
      <w:r w:rsidRPr="0086436E">
        <w:rPr>
          <w:rFonts w:ascii="Times New Roman" w:hAnsi="Times New Roman" w:cs="Times New Roman"/>
          <w:sz w:val="28"/>
          <w:szCs w:val="28"/>
        </w:rPr>
        <w:t xml:space="preserve">ией района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и муниципальных нужд, с учетом положений Федерального </w:t>
      </w:r>
      <w:hyperlink r:id="rId21" w:history="1">
        <w:r w:rsidRPr="0086436E">
          <w:rPr>
            <w:rFonts w:ascii="Times New Roman" w:hAnsi="Times New Roman" w:cs="Times New Roman"/>
            <w:color w:val="0000FF"/>
            <w:sz w:val="28"/>
            <w:szCs w:val="28"/>
          </w:rPr>
          <w:t>закона</w:t>
        </w:r>
      </w:hyperlink>
      <w:r w:rsidRPr="0086436E">
        <w:rPr>
          <w:rFonts w:ascii="Times New Roman" w:hAnsi="Times New Roman" w:cs="Times New Roman"/>
          <w:sz w:val="28"/>
          <w:szCs w:val="28"/>
        </w:rPr>
        <w:t xml:space="preserve"> от 13.07.2015 N 220-ФЗ.</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10.3. Предметом муниципального контракта является выполнение юридическим лицом, индивидуальным предпринимателем, с которым </w:t>
      </w:r>
      <w:r w:rsidRPr="0086436E">
        <w:rPr>
          <w:rFonts w:ascii="Times New Roman" w:hAnsi="Times New Roman" w:cs="Times New Roman"/>
          <w:sz w:val="28"/>
          <w:szCs w:val="28"/>
        </w:rPr>
        <w:lastRenderedPageBreak/>
        <w:t>заключен муниципальный контракт (далее по тексту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10.4.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устанавливаются: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2) назначение и размеры субсидий, которые будут предоставлены подрядчику в соответствии с муниципальным нормативным правовым актом в целях возмещения части затрат на выполнение таких работ;</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10.5.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формируется без учета указанной платы.</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10.6. 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формируется с учетом указанных субсидий.</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10.7.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jc w:val="center"/>
        <w:outlineLvl w:val="1"/>
        <w:rPr>
          <w:rFonts w:ascii="Times New Roman" w:hAnsi="Times New Roman" w:cs="Times New Roman"/>
          <w:sz w:val="28"/>
          <w:szCs w:val="28"/>
        </w:rPr>
      </w:pPr>
      <w:r w:rsidRPr="0086436E">
        <w:rPr>
          <w:rFonts w:ascii="Times New Roman" w:hAnsi="Times New Roman" w:cs="Times New Roman"/>
          <w:sz w:val="28"/>
          <w:szCs w:val="28"/>
        </w:rPr>
        <w:t>11. Организация регулярных перевозок по нерегулируемым</w:t>
      </w:r>
    </w:p>
    <w:p w:rsidR="0086436E" w:rsidRPr="0086436E" w:rsidRDefault="0086436E" w:rsidP="0086436E">
      <w:pPr>
        <w:pStyle w:val="ConsPlusNormal"/>
        <w:jc w:val="center"/>
        <w:rPr>
          <w:rFonts w:ascii="Times New Roman" w:hAnsi="Times New Roman" w:cs="Times New Roman"/>
          <w:sz w:val="28"/>
          <w:szCs w:val="28"/>
        </w:rPr>
      </w:pPr>
      <w:r w:rsidRPr="0086436E">
        <w:rPr>
          <w:rFonts w:ascii="Times New Roman" w:hAnsi="Times New Roman" w:cs="Times New Roman"/>
          <w:sz w:val="28"/>
          <w:szCs w:val="28"/>
        </w:rPr>
        <w:t>тарифам</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11.1. Наряду с указанными в </w:t>
      </w:r>
      <w:hyperlink w:anchor="P141" w:history="1">
        <w:r w:rsidRPr="0086436E">
          <w:rPr>
            <w:rFonts w:ascii="Times New Roman" w:hAnsi="Times New Roman" w:cs="Times New Roman"/>
            <w:color w:val="0000FF"/>
            <w:sz w:val="28"/>
            <w:szCs w:val="28"/>
          </w:rPr>
          <w:t>части 10</w:t>
        </w:r>
      </w:hyperlink>
      <w:r w:rsidRPr="0086436E">
        <w:rPr>
          <w:rFonts w:ascii="Times New Roman" w:hAnsi="Times New Roman" w:cs="Times New Roman"/>
          <w:sz w:val="28"/>
          <w:szCs w:val="28"/>
        </w:rPr>
        <w:t xml:space="preserve"> настоящего Положения маршрутами </w:t>
      </w:r>
      <w:r w:rsidRPr="0086436E">
        <w:rPr>
          <w:rFonts w:ascii="Times New Roman" w:hAnsi="Times New Roman" w:cs="Times New Roman"/>
          <w:sz w:val="28"/>
          <w:szCs w:val="28"/>
        </w:rPr>
        <w:lastRenderedPageBreak/>
        <w:t xml:space="preserve">регулярных перевозок </w:t>
      </w:r>
      <w:r>
        <w:rPr>
          <w:rFonts w:ascii="Times New Roman" w:hAnsi="Times New Roman" w:cs="Times New Roman"/>
          <w:sz w:val="28"/>
          <w:szCs w:val="28"/>
        </w:rPr>
        <w:t>Администрац</w:t>
      </w:r>
      <w:r w:rsidRPr="0086436E">
        <w:rPr>
          <w:rFonts w:ascii="Times New Roman" w:hAnsi="Times New Roman" w:cs="Times New Roman"/>
          <w:sz w:val="28"/>
          <w:szCs w:val="28"/>
        </w:rPr>
        <w:t>ия района устанавливает муниципальные маршруты регулярных перевозок для осуществления регулярных перевозок по нерегулируемым тарифам.</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11.2.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11.3.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реестре муниципальных маршрутов регулярных перевозок в муниципальном образовании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11.4. Свидетельство об осуществлении перевозок по муниципальному маршруту регулярных перевозок и карта соответствующего маршрута выдаются </w:t>
      </w:r>
      <w:r>
        <w:rPr>
          <w:rFonts w:ascii="Times New Roman" w:hAnsi="Times New Roman" w:cs="Times New Roman"/>
          <w:sz w:val="28"/>
          <w:szCs w:val="28"/>
        </w:rPr>
        <w:t>Администрац</w:t>
      </w:r>
      <w:r w:rsidRPr="0086436E">
        <w:rPr>
          <w:rFonts w:ascii="Times New Roman" w:hAnsi="Times New Roman" w:cs="Times New Roman"/>
          <w:sz w:val="28"/>
          <w:szCs w:val="28"/>
        </w:rPr>
        <w:t>ией района, установившей данный маршрут.</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11.5.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по тексту - открытый конкурс) при наличии хотя бы одного из следующих обстоятельств:</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 результате:</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вступления в законную силу решения суда о прекращении действия данного свидетельства;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3)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11.6. Без проведения открытого конкурса свидетельство об осуществлении </w:t>
      </w:r>
      <w:r w:rsidRPr="0086436E">
        <w:rPr>
          <w:rFonts w:ascii="Times New Roman" w:hAnsi="Times New Roman" w:cs="Times New Roman"/>
          <w:sz w:val="28"/>
          <w:szCs w:val="28"/>
        </w:rPr>
        <w:lastRenderedPageBreak/>
        <w:t>перевозок по муниципальному маршруту регулярных перевозок и карта соответствующего маршрута выдаются в случае, если они предназначены для осуществления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 после прекращения действия ранее выданного свидетельства в результате вступления в законную силу решения суда: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об аннулировании лицензии, имеющийся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о прекращении действия данного свидетельства;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11.7.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11.8.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 об осуществлении перевозок продлевается на срок не менее, чем пять лет. Количество таких продлений не ограничивается. Продление указанных свидетельств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11.9.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11.10. Свидетельства об осуществлении перевозок по муниципальным маршрутам и карты маршрутов оформляются и переоформляются в порядке, предусмотренном Федеральным </w:t>
      </w:r>
      <w:hyperlink r:id="rId22" w:history="1">
        <w:r w:rsidRPr="0086436E">
          <w:rPr>
            <w:rFonts w:ascii="Times New Roman" w:hAnsi="Times New Roman" w:cs="Times New Roman"/>
            <w:color w:val="0000FF"/>
            <w:sz w:val="28"/>
            <w:szCs w:val="28"/>
          </w:rPr>
          <w:t>законом</w:t>
        </w:r>
      </w:hyperlink>
      <w:r w:rsidRPr="0086436E">
        <w:rPr>
          <w:rFonts w:ascii="Times New Roman" w:hAnsi="Times New Roman" w:cs="Times New Roman"/>
          <w:sz w:val="28"/>
          <w:szCs w:val="28"/>
        </w:rPr>
        <w:t xml:space="preserve"> от 13.07.2015 N 220-ФЗ.</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lastRenderedPageBreak/>
        <w:t xml:space="preserve">11.11. </w:t>
      </w:r>
      <w:r>
        <w:rPr>
          <w:rFonts w:ascii="Times New Roman" w:hAnsi="Times New Roman" w:cs="Times New Roman"/>
          <w:sz w:val="28"/>
          <w:szCs w:val="28"/>
        </w:rPr>
        <w:t>Администрац</w:t>
      </w:r>
      <w:r w:rsidRPr="0086436E">
        <w:rPr>
          <w:rFonts w:ascii="Times New Roman" w:hAnsi="Times New Roman" w:cs="Times New Roman"/>
          <w:sz w:val="28"/>
          <w:szCs w:val="28"/>
        </w:rPr>
        <w:t xml:space="preserve">ия района прекращает действие свидетельства при наличии хотя бы одного из обстоятельств, предусмотренных </w:t>
      </w:r>
      <w:hyperlink r:id="rId23" w:history="1">
        <w:r w:rsidRPr="0086436E">
          <w:rPr>
            <w:rFonts w:ascii="Times New Roman" w:hAnsi="Times New Roman" w:cs="Times New Roman"/>
            <w:color w:val="0000FF"/>
            <w:sz w:val="28"/>
            <w:szCs w:val="28"/>
          </w:rPr>
          <w:t>частью 1</w:t>
        </w:r>
      </w:hyperlink>
      <w:r w:rsidRPr="0086436E">
        <w:rPr>
          <w:rFonts w:ascii="Times New Roman" w:hAnsi="Times New Roman" w:cs="Times New Roman"/>
          <w:sz w:val="28"/>
          <w:szCs w:val="28"/>
        </w:rPr>
        <w:t xml:space="preserve">, </w:t>
      </w:r>
      <w:hyperlink r:id="rId24" w:history="1">
        <w:r w:rsidRPr="0086436E">
          <w:rPr>
            <w:rFonts w:ascii="Times New Roman" w:hAnsi="Times New Roman" w:cs="Times New Roman"/>
            <w:color w:val="0000FF"/>
            <w:sz w:val="28"/>
            <w:szCs w:val="28"/>
          </w:rPr>
          <w:t>2 статьи 29</w:t>
        </w:r>
      </w:hyperlink>
      <w:r w:rsidRPr="0086436E">
        <w:rPr>
          <w:rFonts w:ascii="Times New Roman" w:hAnsi="Times New Roman" w:cs="Times New Roman"/>
          <w:sz w:val="28"/>
          <w:szCs w:val="28"/>
        </w:rPr>
        <w:t xml:space="preserve"> Федерального закона от 13.07.2015 N 220-ФЗ.</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11.12.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w:t>
      </w:r>
      <w:r>
        <w:rPr>
          <w:rFonts w:ascii="Times New Roman" w:hAnsi="Times New Roman" w:cs="Times New Roman"/>
          <w:sz w:val="28"/>
          <w:szCs w:val="28"/>
        </w:rPr>
        <w:t>Администрац</w:t>
      </w:r>
      <w:r w:rsidRPr="0086436E">
        <w:rPr>
          <w:rFonts w:ascii="Times New Roman" w:hAnsi="Times New Roman" w:cs="Times New Roman"/>
          <w:sz w:val="28"/>
          <w:szCs w:val="28"/>
        </w:rPr>
        <w:t xml:space="preserve">ию района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w:t>
      </w:r>
      <w:r>
        <w:rPr>
          <w:rFonts w:ascii="Times New Roman" w:hAnsi="Times New Roman" w:cs="Times New Roman"/>
          <w:sz w:val="28"/>
          <w:szCs w:val="28"/>
        </w:rPr>
        <w:t>Администрац</w:t>
      </w:r>
      <w:r w:rsidRPr="0086436E">
        <w:rPr>
          <w:rFonts w:ascii="Times New Roman" w:hAnsi="Times New Roman" w:cs="Times New Roman"/>
          <w:sz w:val="28"/>
          <w:szCs w:val="28"/>
        </w:rPr>
        <w:t>ия района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11.13. </w:t>
      </w:r>
      <w:r>
        <w:rPr>
          <w:rFonts w:ascii="Times New Roman" w:hAnsi="Times New Roman" w:cs="Times New Roman"/>
          <w:sz w:val="28"/>
          <w:szCs w:val="28"/>
        </w:rPr>
        <w:t>Администрац</w:t>
      </w:r>
      <w:r w:rsidRPr="0086436E">
        <w:rPr>
          <w:rFonts w:ascii="Times New Roman" w:hAnsi="Times New Roman" w:cs="Times New Roman"/>
          <w:sz w:val="28"/>
          <w:szCs w:val="28"/>
        </w:rPr>
        <w:t xml:space="preserve">ия района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обстоятельств, указанных в </w:t>
      </w:r>
      <w:hyperlink r:id="rId25" w:history="1">
        <w:r w:rsidRPr="0086436E">
          <w:rPr>
            <w:rFonts w:ascii="Times New Roman" w:hAnsi="Times New Roman" w:cs="Times New Roman"/>
            <w:color w:val="0000FF"/>
            <w:sz w:val="28"/>
            <w:szCs w:val="28"/>
          </w:rPr>
          <w:t>части 5 статьи 29</w:t>
        </w:r>
      </w:hyperlink>
      <w:r w:rsidRPr="0086436E">
        <w:rPr>
          <w:rFonts w:ascii="Times New Roman" w:hAnsi="Times New Roman" w:cs="Times New Roman"/>
          <w:sz w:val="28"/>
          <w:szCs w:val="28"/>
        </w:rPr>
        <w:t xml:space="preserve"> Федерального закона от 13.07.2015 N 220-ФЗ.</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11.14.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11.15.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jc w:val="center"/>
        <w:outlineLvl w:val="1"/>
        <w:rPr>
          <w:rFonts w:ascii="Times New Roman" w:hAnsi="Times New Roman" w:cs="Times New Roman"/>
          <w:sz w:val="28"/>
          <w:szCs w:val="28"/>
        </w:rPr>
      </w:pPr>
      <w:r w:rsidRPr="0086436E">
        <w:rPr>
          <w:rFonts w:ascii="Times New Roman" w:hAnsi="Times New Roman" w:cs="Times New Roman"/>
          <w:sz w:val="28"/>
          <w:szCs w:val="28"/>
        </w:rPr>
        <w:t>12. Изменение вида регулярных перевозок</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12.1. Изменение вида регулярных перевозок, осуществляемых по муниципальному маршруту регулярных перевозок, допускается при условии, если данное решение принимается </w:t>
      </w:r>
      <w:r>
        <w:rPr>
          <w:rFonts w:ascii="Times New Roman" w:hAnsi="Times New Roman" w:cs="Times New Roman"/>
          <w:sz w:val="28"/>
          <w:szCs w:val="28"/>
        </w:rPr>
        <w:t>Администрац</w:t>
      </w:r>
      <w:r w:rsidRPr="0086436E">
        <w:rPr>
          <w:rFonts w:ascii="Times New Roman" w:hAnsi="Times New Roman" w:cs="Times New Roman"/>
          <w:sz w:val="28"/>
          <w:szCs w:val="28"/>
        </w:rPr>
        <w:t>ией района.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12.2. </w:t>
      </w:r>
      <w:r>
        <w:rPr>
          <w:rFonts w:ascii="Times New Roman" w:hAnsi="Times New Roman" w:cs="Times New Roman"/>
          <w:sz w:val="28"/>
          <w:szCs w:val="28"/>
        </w:rPr>
        <w:t>Администрац</w:t>
      </w:r>
      <w:r w:rsidRPr="0086436E">
        <w:rPr>
          <w:rFonts w:ascii="Times New Roman" w:hAnsi="Times New Roman" w:cs="Times New Roman"/>
          <w:sz w:val="28"/>
          <w:szCs w:val="28"/>
        </w:rPr>
        <w:t>ия района, в случае принятия решения об изменении вида регулярных перевозок,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12.3. Сведения об изменении вида регулярных перевозок вносятся в реестр </w:t>
      </w:r>
      <w:r w:rsidRPr="0086436E">
        <w:rPr>
          <w:rFonts w:ascii="Times New Roman" w:hAnsi="Times New Roman" w:cs="Times New Roman"/>
          <w:sz w:val="28"/>
          <w:szCs w:val="28"/>
        </w:rPr>
        <w:lastRenderedPageBreak/>
        <w:t xml:space="preserve">муниципальных маршрутов регулярных перевозок в муниципальном образовании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в порядке, установленном законом или иным нормативным правовым актом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и настоящим Положением.</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D550CA">
      <w:pPr>
        <w:pStyle w:val="ConsPlusNormal"/>
        <w:jc w:val="center"/>
        <w:outlineLvl w:val="1"/>
        <w:rPr>
          <w:rFonts w:ascii="Times New Roman" w:hAnsi="Times New Roman" w:cs="Times New Roman"/>
          <w:sz w:val="28"/>
          <w:szCs w:val="28"/>
        </w:rPr>
      </w:pPr>
      <w:r w:rsidRPr="0086436E">
        <w:rPr>
          <w:rFonts w:ascii="Times New Roman" w:hAnsi="Times New Roman" w:cs="Times New Roman"/>
          <w:sz w:val="28"/>
          <w:szCs w:val="28"/>
        </w:rPr>
        <w:t>13. Порядок проведения открытого конкурса</w:t>
      </w:r>
      <w:r w:rsidR="00D550CA">
        <w:rPr>
          <w:rFonts w:ascii="Times New Roman" w:hAnsi="Times New Roman" w:cs="Times New Roman"/>
          <w:sz w:val="28"/>
          <w:szCs w:val="28"/>
        </w:rPr>
        <w:t xml:space="preserve"> </w:t>
      </w:r>
      <w:r w:rsidRPr="0086436E">
        <w:rPr>
          <w:rFonts w:ascii="Times New Roman" w:hAnsi="Times New Roman" w:cs="Times New Roman"/>
          <w:sz w:val="28"/>
          <w:szCs w:val="28"/>
        </w:rPr>
        <w:t>на право осуществления перевозок по маршрутам</w:t>
      </w:r>
      <w:r w:rsidR="00D550CA">
        <w:rPr>
          <w:rFonts w:ascii="Times New Roman" w:hAnsi="Times New Roman" w:cs="Times New Roman"/>
          <w:sz w:val="28"/>
          <w:szCs w:val="28"/>
        </w:rPr>
        <w:t xml:space="preserve"> </w:t>
      </w:r>
      <w:r w:rsidRPr="0086436E">
        <w:rPr>
          <w:rFonts w:ascii="Times New Roman" w:hAnsi="Times New Roman" w:cs="Times New Roman"/>
          <w:sz w:val="28"/>
          <w:szCs w:val="28"/>
        </w:rPr>
        <w:t>регулярных перевозок</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13.1. Открытый конкурс на право осуществления перевозок по маршрутам регулярных перевозок проводится </w:t>
      </w:r>
      <w:r>
        <w:rPr>
          <w:rFonts w:ascii="Times New Roman" w:hAnsi="Times New Roman" w:cs="Times New Roman"/>
          <w:sz w:val="28"/>
          <w:szCs w:val="28"/>
        </w:rPr>
        <w:t>Администрац</w:t>
      </w:r>
      <w:r w:rsidRPr="0086436E">
        <w:rPr>
          <w:rFonts w:ascii="Times New Roman" w:hAnsi="Times New Roman" w:cs="Times New Roman"/>
          <w:sz w:val="28"/>
          <w:szCs w:val="28"/>
        </w:rPr>
        <w:t xml:space="preserve">ией района в соответствии с </w:t>
      </w:r>
      <w:hyperlink r:id="rId26" w:history="1">
        <w:r w:rsidRPr="0086436E">
          <w:rPr>
            <w:rFonts w:ascii="Times New Roman" w:hAnsi="Times New Roman" w:cs="Times New Roman"/>
            <w:color w:val="0000FF"/>
            <w:sz w:val="28"/>
            <w:szCs w:val="28"/>
          </w:rPr>
          <w:t>Положением</w:t>
        </w:r>
      </w:hyperlink>
      <w:r w:rsidRPr="0086436E">
        <w:rPr>
          <w:rFonts w:ascii="Times New Roman" w:hAnsi="Times New Roman" w:cs="Times New Roman"/>
          <w:sz w:val="28"/>
          <w:szCs w:val="28"/>
        </w:rPr>
        <w:t xml:space="preserve">, утвержденным постановлением </w:t>
      </w:r>
      <w:r>
        <w:rPr>
          <w:rFonts w:ascii="Times New Roman" w:hAnsi="Times New Roman" w:cs="Times New Roman"/>
          <w:sz w:val="28"/>
          <w:szCs w:val="28"/>
        </w:rPr>
        <w:t>Администрац</w:t>
      </w:r>
      <w:r w:rsidRPr="0086436E">
        <w:rPr>
          <w:rFonts w:ascii="Times New Roman" w:hAnsi="Times New Roman" w:cs="Times New Roman"/>
          <w:sz w:val="28"/>
          <w:szCs w:val="28"/>
        </w:rPr>
        <w:t>ии района.</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700BAC">
      <w:pPr>
        <w:pStyle w:val="ConsPlusNormal"/>
        <w:jc w:val="center"/>
        <w:outlineLvl w:val="1"/>
        <w:rPr>
          <w:rFonts w:ascii="Times New Roman" w:hAnsi="Times New Roman" w:cs="Times New Roman"/>
          <w:sz w:val="28"/>
          <w:szCs w:val="28"/>
        </w:rPr>
      </w:pPr>
      <w:r w:rsidRPr="0086436E">
        <w:rPr>
          <w:rFonts w:ascii="Times New Roman" w:hAnsi="Times New Roman" w:cs="Times New Roman"/>
          <w:sz w:val="28"/>
          <w:szCs w:val="28"/>
        </w:rPr>
        <w:t>14. Порядок оформления, переоформления свидетельства об</w:t>
      </w:r>
      <w:r w:rsidR="00700BAC">
        <w:rPr>
          <w:rFonts w:ascii="Times New Roman" w:hAnsi="Times New Roman" w:cs="Times New Roman"/>
          <w:sz w:val="28"/>
          <w:szCs w:val="28"/>
        </w:rPr>
        <w:t xml:space="preserve"> </w:t>
      </w:r>
      <w:r w:rsidRPr="0086436E">
        <w:rPr>
          <w:rFonts w:ascii="Times New Roman" w:hAnsi="Times New Roman" w:cs="Times New Roman"/>
          <w:sz w:val="28"/>
          <w:szCs w:val="28"/>
        </w:rPr>
        <w:t>осуществлении перевозок по маршруту регулярных перевозок</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14.1. Свидетельство об осуществлении перевозок по маршруту регулярных перевозок оформляется на бланке или в виде электронной карты.</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14.2.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14.3.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Федерального </w:t>
      </w:r>
      <w:hyperlink r:id="rId27" w:history="1">
        <w:r w:rsidRPr="0086436E">
          <w:rPr>
            <w:rFonts w:ascii="Times New Roman" w:hAnsi="Times New Roman" w:cs="Times New Roman"/>
            <w:color w:val="0000FF"/>
            <w:sz w:val="28"/>
            <w:szCs w:val="28"/>
          </w:rPr>
          <w:t>закона</w:t>
        </w:r>
      </w:hyperlink>
      <w:r w:rsidRPr="0086436E">
        <w:rPr>
          <w:rFonts w:ascii="Times New Roman" w:hAnsi="Times New Roman" w:cs="Times New Roman"/>
          <w:sz w:val="28"/>
          <w:szCs w:val="28"/>
        </w:rPr>
        <w:t xml:space="preserve"> от 13.07.2015 N 220-ФЗ.</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14.4. В свидетельстве об осуществлении перевозок по маршруту регулярных перевозок указываются следующие сведения: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 наименование уполномоченного органа местного самоуправления, выдавшего данное свидетельство;</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2) учетная серия и номер свидетельства об осуществлении перевозок по маршруту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3) регистрационный номер маршрута регулярных перевозок в реестре муниципальных маршрутов регулярных перевозок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 порядковый номер маршрута регулярных перевозок, который присвоен уполномоченным органом местного самоуправления, установившим данный маршрут;</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5) наименование маршрута регулярных перевозок в виде наименований начального остановочного пункта и конечного остановочного пункта по </w:t>
      </w:r>
      <w:r w:rsidRPr="0086436E">
        <w:rPr>
          <w:rFonts w:ascii="Times New Roman" w:hAnsi="Times New Roman" w:cs="Times New Roman"/>
          <w:sz w:val="28"/>
          <w:szCs w:val="28"/>
        </w:rPr>
        <w:lastRenderedPageBreak/>
        <w:t>маршруту регулярных перевозок по данному маршруту;</w:t>
      </w:r>
    </w:p>
    <w:p w:rsidR="0086436E" w:rsidRPr="0086436E" w:rsidRDefault="0086436E" w:rsidP="0086436E">
      <w:pPr>
        <w:pStyle w:val="ConsPlusNormal"/>
        <w:spacing w:before="220"/>
        <w:ind w:firstLine="540"/>
        <w:jc w:val="both"/>
        <w:rPr>
          <w:rFonts w:ascii="Times New Roman" w:hAnsi="Times New Roman" w:cs="Times New Roman"/>
          <w:sz w:val="28"/>
          <w:szCs w:val="28"/>
        </w:rPr>
      </w:pPr>
      <w:bookmarkStart w:id="7" w:name="P207"/>
      <w:bookmarkEnd w:id="7"/>
      <w:r w:rsidRPr="0086436E">
        <w:rPr>
          <w:rFonts w:ascii="Times New Roman" w:hAnsi="Times New Roman" w:cs="Times New Roman"/>
          <w:sz w:val="28"/>
          <w:szCs w:val="28"/>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7) наименования промежуточных остановочных пунктов по маршруту регулярных перевозок по данному маршруту;</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9) порядок посадки и высадки пассажиров (только в установленных остановочных пунктах или, если это не запрещено Федеральным </w:t>
      </w:r>
      <w:hyperlink r:id="rId28" w:history="1">
        <w:r w:rsidRPr="0086436E">
          <w:rPr>
            <w:rFonts w:ascii="Times New Roman" w:hAnsi="Times New Roman" w:cs="Times New Roman"/>
            <w:color w:val="0000FF"/>
            <w:sz w:val="28"/>
            <w:szCs w:val="28"/>
          </w:rPr>
          <w:t>законом</w:t>
        </w:r>
      </w:hyperlink>
      <w:r w:rsidRPr="0086436E">
        <w:rPr>
          <w:rFonts w:ascii="Times New Roman" w:hAnsi="Times New Roman" w:cs="Times New Roman"/>
          <w:sz w:val="28"/>
          <w:szCs w:val="28"/>
        </w:rPr>
        <w:t xml:space="preserve"> от 13.07.2015 N 220-ФЗ, в любом не запрещенном </w:t>
      </w:r>
      <w:hyperlink r:id="rId29" w:history="1">
        <w:r w:rsidRPr="0086436E">
          <w:rPr>
            <w:rFonts w:ascii="Times New Roman" w:hAnsi="Times New Roman" w:cs="Times New Roman"/>
            <w:color w:val="0000FF"/>
            <w:sz w:val="28"/>
            <w:szCs w:val="28"/>
          </w:rPr>
          <w:t>правилами</w:t>
        </w:r>
      </w:hyperlink>
      <w:r w:rsidRPr="0086436E">
        <w:rPr>
          <w:rFonts w:ascii="Times New Roman" w:hAnsi="Times New Roman" w:cs="Times New Roman"/>
          <w:sz w:val="28"/>
          <w:szCs w:val="28"/>
        </w:rPr>
        <w:t xml:space="preserve"> дорожного движения месте по маршруту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10) экологические характеристики транспортных средств, которые используются для перевозок по маршруту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12) срок действия свидетельства об осуществлении перевозок по маршруту регулярных перевозок, если в соответствии с Федеральным </w:t>
      </w:r>
      <w:hyperlink r:id="rId30" w:history="1">
        <w:r w:rsidRPr="0086436E">
          <w:rPr>
            <w:rFonts w:ascii="Times New Roman" w:hAnsi="Times New Roman" w:cs="Times New Roman"/>
            <w:color w:val="0000FF"/>
            <w:sz w:val="28"/>
            <w:szCs w:val="28"/>
          </w:rPr>
          <w:t>законом</w:t>
        </w:r>
      </w:hyperlink>
      <w:r w:rsidRPr="0086436E">
        <w:rPr>
          <w:rFonts w:ascii="Times New Roman" w:hAnsi="Times New Roman" w:cs="Times New Roman"/>
          <w:sz w:val="28"/>
          <w:szCs w:val="28"/>
        </w:rPr>
        <w:t xml:space="preserve"> от 13.07.2015 N 220-ФЗ оно выдано на ограниченный срок;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14.5.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14.6.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207" w:history="1">
        <w:r w:rsidRPr="0086436E">
          <w:rPr>
            <w:rFonts w:ascii="Times New Roman" w:hAnsi="Times New Roman" w:cs="Times New Roman"/>
            <w:color w:val="0000FF"/>
            <w:sz w:val="28"/>
            <w:szCs w:val="28"/>
          </w:rPr>
          <w:t>подпунктом 6 пункта 14.4</w:t>
        </w:r>
      </w:hyperlink>
      <w:r w:rsidRPr="0086436E">
        <w:rPr>
          <w:rFonts w:ascii="Times New Roman" w:hAnsi="Times New Roman" w:cs="Times New Roman"/>
          <w:sz w:val="28"/>
          <w:szCs w:val="28"/>
        </w:rPr>
        <w:t xml:space="preserve"> настоящего Положения, указываются в отношении каждого участника договора простого товарищества.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lastRenderedPageBreak/>
        <w:t>14.7.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проживания, а также в случае изменения места жительства индивидуального предпринимателя.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14.8. Переоформление свидетельства об осуществлении перевозок по маршруту регулярных перевозок осуществляется </w:t>
      </w:r>
      <w:r>
        <w:rPr>
          <w:rFonts w:ascii="Times New Roman" w:hAnsi="Times New Roman" w:cs="Times New Roman"/>
          <w:sz w:val="28"/>
          <w:szCs w:val="28"/>
        </w:rPr>
        <w:t>Администрац</w:t>
      </w:r>
      <w:r w:rsidRPr="0086436E">
        <w:rPr>
          <w:rFonts w:ascii="Times New Roman" w:hAnsi="Times New Roman" w:cs="Times New Roman"/>
          <w:sz w:val="28"/>
          <w:szCs w:val="28"/>
        </w:rPr>
        <w:t>ией района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свидетельство.</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700BAC">
      <w:pPr>
        <w:pStyle w:val="ConsPlusNormal"/>
        <w:jc w:val="center"/>
        <w:outlineLvl w:val="1"/>
        <w:rPr>
          <w:rFonts w:ascii="Times New Roman" w:hAnsi="Times New Roman" w:cs="Times New Roman"/>
          <w:sz w:val="28"/>
          <w:szCs w:val="28"/>
        </w:rPr>
      </w:pPr>
      <w:r w:rsidRPr="0086436E">
        <w:rPr>
          <w:rFonts w:ascii="Times New Roman" w:hAnsi="Times New Roman" w:cs="Times New Roman"/>
          <w:sz w:val="28"/>
          <w:szCs w:val="28"/>
        </w:rPr>
        <w:t>15. Порядок оформления, переоформления карты</w:t>
      </w:r>
      <w:r w:rsidR="00700BAC">
        <w:rPr>
          <w:rFonts w:ascii="Times New Roman" w:hAnsi="Times New Roman" w:cs="Times New Roman"/>
          <w:sz w:val="28"/>
          <w:szCs w:val="28"/>
        </w:rPr>
        <w:t xml:space="preserve"> </w:t>
      </w:r>
      <w:r w:rsidRPr="0086436E">
        <w:rPr>
          <w:rFonts w:ascii="Times New Roman" w:hAnsi="Times New Roman" w:cs="Times New Roman"/>
          <w:sz w:val="28"/>
          <w:szCs w:val="28"/>
        </w:rPr>
        <w:t>маршрута регулярных перевозок</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15.1. Карта маршрута регулярных перевозок оформляется на бланке или в форме электронной карты.</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15.2. Бланк карты маршрута регулярных перевозок является документом строгой отчетности, защищенным от подделки.</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15.3.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15.4. В карте маршрута регулярных перевозок указываются следующие сведения: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 наименование уполномоченного органа местного самоуправления, выдавшего карту маршрута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2) учетный номер карты маршрута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3) регистрационный номер маршрута регулярных перевозок в реестре маршрутов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4) порядковый номер маршрута регулярных перевозок, который присваивается установившим данный маршрут уполномоченным органом местного самоуправления;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по данному маршруту;</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lastRenderedPageBreak/>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7) вид транспортного средства и класс транспортного средства;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8) экологические характеристики транспортного средства;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9) срок действия карты маршрута регулярных перевозок, если в соответствии с Федеральным </w:t>
      </w:r>
      <w:hyperlink r:id="rId31" w:history="1">
        <w:r w:rsidRPr="0086436E">
          <w:rPr>
            <w:rFonts w:ascii="Times New Roman" w:hAnsi="Times New Roman" w:cs="Times New Roman"/>
            <w:color w:val="0000FF"/>
            <w:sz w:val="28"/>
            <w:szCs w:val="28"/>
          </w:rPr>
          <w:t>законом</w:t>
        </w:r>
      </w:hyperlink>
      <w:r w:rsidRPr="0086436E">
        <w:rPr>
          <w:rFonts w:ascii="Times New Roman" w:hAnsi="Times New Roman" w:cs="Times New Roman"/>
          <w:sz w:val="28"/>
          <w:szCs w:val="28"/>
        </w:rPr>
        <w:t xml:space="preserve"> от 13.07.2015 N 220-ФЗ она выдана на ограниченный срок;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10) 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15.5. Если карта маршрута регулярных перевозок выдается одному из участников договора простого товарищества, сведения, предусмотренные </w:t>
      </w:r>
      <w:hyperlink w:anchor="P207" w:history="1">
        <w:r w:rsidRPr="0086436E">
          <w:rPr>
            <w:rFonts w:ascii="Times New Roman" w:hAnsi="Times New Roman" w:cs="Times New Roman"/>
            <w:color w:val="0000FF"/>
            <w:sz w:val="28"/>
            <w:szCs w:val="28"/>
          </w:rPr>
          <w:t>подпунктом 6 пункта 15.4</w:t>
        </w:r>
      </w:hyperlink>
      <w:r w:rsidRPr="0086436E">
        <w:rPr>
          <w:rFonts w:ascii="Times New Roman" w:hAnsi="Times New Roman" w:cs="Times New Roman"/>
          <w:sz w:val="28"/>
          <w:szCs w:val="28"/>
        </w:rPr>
        <w:t xml:space="preserve"> настоящего Положения, указываются в отношении каждого участника договора простого товарищества.</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15.6.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по решению районной транспортной рабочей группы,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15.7. Переоформление карты маршрута регулярных перевозок осуществляется </w:t>
      </w:r>
      <w:r>
        <w:rPr>
          <w:rFonts w:ascii="Times New Roman" w:hAnsi="Times New Roman" w:cs="Times New Roman"/>
          <w:sz w:val="28"/>
          <w:szCs w:val="28"/>
        </w:rPr>
        <w:t>Администрац</w:t>
      </w:r>
      <w:r w:rsidRPr="0086436E">
        <w:rPr>
          <w:rFonts w:ascii="Times New Roman" w:hAnsi="Times New Roman" w:cs="Times New Roman"/>
          <w:sz w:val="28"/>
          <w:szCs w:val="28"/>
        </w:rPr>
        <w:t>ией района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карта.</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700BAC">
      <w:pPr>
        <w:pStyle w:val="ConsPlusNormal"/>
        <w:jc w:val="center"/>
        <w:outlineLvl w:val="1"/>
        <w:rPr>
          <w:rFonts w:ascii="Times New Roman" w:hAnsi="Times New Roman" w:cs="Times New Roman"/>
          <w:sz w:val="28"/>
          <w:szCs w:val="28"/>
        </w:rPr>
      </w:pPr>
      <w:r w:rsidRPr="0086436E">
        <w:rPr>
          <w:rFonts w:ascii="Times New Roman" w:hAnsi="Times New Roman" w:cs="Times New Roman"/>
          <w:sz w:val="28"/>
          <w:szCs w:val="28"/>
        </w:rPr>
        <w:t>16. Остановочные пункты по муниципальному маршруту</w:t>
      </w:r>
      <w:r w:rsidR="00700BAC">
        <w:rPr>
          <w:rFonts w:ascii="Times New Roman" w:hAnsi="Times New Roman" w:cs="Times New Roman"/>
          <w:sz w:val="28"/>
          <w:szCs w:val="28"/>
        </w:rPr>
        <w:t xml:space="preserve"> </w:t>
      </w:r>
      <w:r w:rsidRPr="0086436E">
        <w:rPr>
          <w:rFonts w:ascii="Times New Roman" w:hAnsi="Times New Roman" w:cs="Times New Roman"/>
          <w:sz w:val="28"/>
          <w:szCs w:val="28"/>
        </w:rPr>
        <w:t>регулярных перевозок</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16.1. Остановочные пункты по муниципальному маршруту регулярных перевозок располагаются на территории населенных пунктов сельских поселений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Подъезд к остановочным пунктам осуществляется по улицам и (или) </w:t>
      </w:r>
      <w:r w:rsidRPr="0086436E">
        <w:rPr>
          <w:rFonts w:ascii="Times New Roman" w:hAnsi="Times New Roman" w:cs="Times New Roman"/>
          <w:sz w:val="28"/>
          <w:szCs w:val="28"/>
        </w:rPr>
        <w:lastRenderedPageBreak/>
        <w:t>автомобильным дорогам.</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16.2. Посадка и высадка пассажиров по муниципальному маршруту регулярных перевозок в иных местах наряду с остановочными пунктами, которые включены в состав данного маршрута, запрещаются.</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jc w:val="center"/>
        <w:outlineLvl w:val="1"/>
        <w:rPr>
          <w:rFonts w:ascii="Times New Roman" w:hAnsi="Times New Roman" w:cs="Times New Roman"/>
          <w:sz w:val="28"/>
          <w:szCs w:val="28"/>
        </w:rPr>
      </w:pPr>
      <w:r w:rsidRPr="0086436E">
        <w:rPr>
          <w:rFonts w:ascii="Times New Roman" w:hAnsi="Times New Roman" w:cs="Times New Roman"/>
          <w:sz w:val="28"/>
          <w:szCs w:val="28"/>
        </w:rPr>
        <w:t>17. Отчеты об осуществлении регулярных перевозок</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17.1. Юридическое лицо, индивидуальный предприниматель, уполномоченный участник договора простого товарищества, с которым заключен муниципальный контракт либо которым выдано свидетельство об осуществлении перевозок по маршруту регулярных перевозок, обязаны направлять в </w:t>
      </w:r>
      <w:r>
        <w:rPr>
          <w:rFonts w:ascii="Times New Roman" w:hAnsi="Times New Roman" w:cs="Times New Roman"/>
          <w:sz w:val="28"/>
          <w:szCs w:val="28"/>
        </w:rPr>
        <w:t>Администрац</w:t>
      </w:r>
      <w:r w:rsidRPr="0086436E">
        <w:rPr>
          <w:rFonts w:ascii="Times New Roman" w:hAnsi="Times New Roman" w:cs="Times New Roman"/>
          <w:sz w:val="28"/>
          <w:szCs w:val="28"/>
        </w:rPr>
        <w:t>ию района ежеквартальные отчеты об осуществлении регулярных перевозок.</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17.2. Форма ежеквартальных отчетов об осуществлении регулярных перевозок и сроки направления этих отчетов в </w:t>
      </w:r>
      <w:r>
        <w:rPr>
          <w:rFonts w:ascii="Times New Roman" w:hAnsi="Times New Roman" w:cs="Times New Roman"/>
          <w:sz w:val="28"/>
          <w:szCs w:val="28"/>
        </w:rPr>
        <w:t>Администрац</w:t>
      </w:r>
      <w:r w:rsidRPr="0086436E">
        <w:rPr>
          <w:rFonts w:ascii="Times New Roman" w:hAnsi="Times New Roman" w:cs="Times New Roman"/>
          <w:sz w:val="28"/>
          <w:szCs w:val="28"/>
        </w:rPr>
        <w:t>ию района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jc w:val="center"/>
        <w:outlineLvl w:val="1"/>
        <w:rPr>
          <w:rFonts w:ascii="Times New Roman" w:hAnsi="Times New Roman" w:cs="Times New Roman"/>
          <w:sz w:val="28"/>
          <w:szCs w:val="28"/>
        </w:rPr>
      </w:pPr>
      <w:r w:rsidRPr="0086436E">
        <w:rPr>
          <w:rFonts w:ascii="Times New Roman" w:hAnsi="Times New Roman" w:cs="Times New Roman"/>
          <w:sz w:val="28"/>
          <w:szCs w:val="28"/>
        </w:rPr>
        <w:t>18. Переходный период</w:t>
      </w:r>
    </w:p>
    <w:p w:rsidR="0086436E" w:rsidRPr="0086436E" w:rsidRDefault="0086436E" w:rsidP="0086436E">
      <w:pPr>
        <w:pStyle w:val="ConsPlusNormal"/>
        <w:jc w:val="both"/>
        <w:rPr>
          <w:rFonts w:ascii="Times New Roman" w:hAnsi="Times New Roman" w:cs="Times New Roman"/>
          <w:sz w:val="28"/>
          <w:szCs w:val="28"/>
        </w:rPr>
      </w:pPr>
    </w:p>
    <w:p w:rsidR="0086436E" w:rsidRPr="0086436E" w:rsidRDefault="0086436E" w:rsidP="0086436E">
      <w:pPr>
        <w:pStyle w:val="ConsPlusNormal"/>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18.1. Со дня вступления в силу настоящего Положения и до момента истечения срока действия ранее заключенных </w:t>
      </w:r>
      <w:r>
        <w:rPr>
          <w:rFonts w:ascii="Times New Roman" w:hAnsi="Times New Roman" w:cs="Times New Roman"/>
          <w:sz w:val="28"/>
          <w:szCs w:val="28"/>
        </w:rPr>
        <w:t>Администрац</w:t>
      </w:r>
      <w:r w:rsidRPr="0086436E">
        <w:rPr>
          <w:rFonts w:ascii="Times New Roman" w:hAnsi="Times New Roman" w:cs="Times New Roman"/>
          <w:sz w:val="28"/>
          <w:szCs w:val="28"/>
        </w:rPr>
        <w:t>ией района с перевозчиками договоров, но не позднее 180 дней со дня вступления в силу настоящего Положения, действует переходный период.</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18.2. В переходный период не допускается оформление правоотношений </w:t>
      </w:r>
      <w:r>
        <w:rPr>
          <w:rFonts w:ascii="Times New Roman" w:hAnsi="Times New Roman" w:cs="Times New Roman"/>
          <w:sz w:val="28"/>
          <w:szCs w:val="28"/>
        </w:rPr>
        <w:t>Администрац</w:t>
      </w:r>
      <w:r w:rsidRPr="0086436E">
        <w:rPr>
          <w:rFonts w:ascii="Times New Roman" w:hAnsi="Times New Roman" w:cs="Times New Roman"/>
          <w:sz w:val="28"/>
          <w:szCs w:val="28"/>
        </w:rPr>
        <w:t xml:space="preserve">ией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ого района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с лицами, осуществляющими перевозки пассажиров на территории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по муниципальным маршрутам иначе, чем предусмотрено Федеральным </w:t>
      </w:r>
      <w:hyperlink r:id="rId32" w:history="1">
        <w:r w:rsidRPr="0086436E">
          <w:rPr>
            <w:rFonts w:ascii="Times New Roman" w:hAnsi="Times New Roman" w:cs="Times New Roman"/>
            <w:color w:val="0000FF"/>
            <w:sz w:val="28"/>
            <w:szCs w:val="28"/>
          </w:rPr>
          <w:t>законом</w:t>
        </w:r>
      </w:hyperlink>
      <w:r w:rsidRPr="0086436E">
        <w:rPr>
          <w:rFonts w:ascii="Times New Roman" w:hAnsi="Times New Roman" w:cs="Times New Roman"/>
          <w:sz w:val="28"/>
          <w:szCs w:val="28"/>
        </w:rPr>
        <w:t xml:space="preserve"> от 13.07.2015 N 220-ФЗ и настоящим Положением.</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18.3. Заключенные до вступления в силу настоящего Положения договоры на перевозку пассажиров по муниципальным маршрутам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сохраняют свою юридическую силу в переходный период.</w:t>
      </w:r>
    </w:p>
    <w:p w:rsidR="0086436E" w:rsidRPr="0086436E" w:rsidRDefault="0086436E" w:rsidP="0086436E">
      <w:pPr>
        <w:pStyle w:val="ConsPlusNormal"/>
        <w:spacing w:before="220"/>
        <w:ind w:firstLine="540"/>
        <w:jc w:val="both"/>
        <w:rPr>
          <w:rFonts w:ascii="Times New Roman" w:hAnsi="Times New Roman" w:cs="Times New Roman"/>
          <w:sz w:val="28"/>
          <w:szCs w:val="28"/>
        </w:rPr>
      </w:pPr>
      <w:r w:rsidRPr="0086436E">
        <w:rPr>
          <w:rFonts w:ascii="Times New Roman" w:hAnsi="Times New Roman" w:cs="Times New Roman"/>
          <w:sz w:val="28"/>
          <w:szCs w:val="28"/>
        </w:rPr>
        <w:t xml:space="preserve">18.4. В целях реализации Федерального </w:t>
      </w:r>
      <w:hyperlink r:id="rId33" w:history="1">
        <w:r w:rsidRPr="0086436E">
          <w:rPr>
            <w:rFonts w:ascii="Times New Roman" w:hAnsi="Times New Roman" w:cs="Times New Roman"/>
            <w:color w:val="0000FF"/>
            <w:sz w:val="28"/>
            <w:szCs w:val="28"/>
          </w:rPr>
          <w:t>закона</w:t>
        </w:r>
      </w:hyperlink>
      <w:r w:rsidRPr="0086436E">
        <w:rPr>
          <w:rFonts w:ascii="Times New Roman" w:hAnsi="Times New Roman" w:cs="Times New Roman"/>
          <w:sz w:val="28"/>
          <w:szCs w:val="28"/>
        </w:rPr>
        <w:t xml:space="preserve"> от 13.07.2015 N 220-ФЗ юридические лица, индивидуальные предприниматели, осуществляющие перевозки пассажиров на территории муниципального образования </w:t>
      </w:r>
      <w:r>
        <w:rPr>
          <w:rFonts w:ascii="Times New Roman" w:hAnsi="Times New Roman" w:cs="Times New Roman"/>
          <w:sz w:val="28"/>
          <w:szCs w:val="28"/>
        </w:rPr>
        <w:t>Тюменцевск</w:t>
      </w:r>
      <w:r w:rsidRPr="0086436E">
        <w:rPr>
          <w:rFonts w:ascii="Times New Roman" w:hAnsi="Times New Roman" w:cs="Times New Roman"/>
          <w:sz w:val="28"/>
          <w:szCs w:val="28"/>
        </w:rPr>
        <w:t xml:space="preserve">ий район </w:t>
      </w:r>
      <w:r>
        <w:rPr>
          <w:rFonts w:ascii="Times New Roman" w:hAnsi="Times New Roman" w:cs="Times New Roman"/>
          <w:sz w:val="28"/>
          <w:szCs w:val="28"/>
        </w:rPr>
        <w:t xml:space="preserve">Алтайского </w:t>
      </w:r>
      <w:r w:rsidRPr="0086436E">
        <w:rPr>
          <w:rFonts w:ascii="Times New Roman" w:hAnsi="Times New Roman" w:cs="Times New Roman"/>
          <w:sz w:val="28"/>
          <w:szCs w:val="28"/>
        </w:rPr>
        <w:t xml:space="preserve"> края на основании ранее заключенных договоров, обязаны осуществить действия, предусмотренные </w:t>
      </w:r>
      <w:hyperlink r:id="rId34" w:history="1">
        <w:r w:rsidRPr="0086436E">
          <w:rPr>
            <w:rFonts w:ascii="Times New Roman" w:hAnsi="Times New Roman" w:cs="Times New Roman"/>
            <w:color w:val="0000FF"/>
            <w:sz w:val="28"/>
            <w:szCs w:val="28"/>
          </w:rPr>
          <w:t>статьей 39</w:t>
        </w:r>
      </w:hyperlink>
      <w:r w:rsidRPr="0086436E">
        <w:rPr>
          <w:rFonts w:ascii="Times New Roman" w:hAnsi="Times New Roman" w:cs="Times New Roman"/>
          <w:sz w:val="28"/>
          <w:szCs w:val="28"/>
        </w:rPr>
        <w:t xml:space="preserve"> Федерального закона от 13.07.2015 N 220-ФЗ.</w:t>
      </w:r>
    </w:p>
    <w:sectPr w:rsidR="0086436E" w:rsidRPr="0086436E" w:rsidSect="00696A62">
      <w:type w:val="nextColumn"/>
      <w:pgSz w:w="11906" w:h="16838" w:code="9"/>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543C"/>
    <w:multiLevelType w:val="singleLevel"/>
    <w:tmpl w:val="901AA94A"/>
    <w:lvl w:ilvl="0">
      <w:start w:val="1"/>
      <w:numFmt w:val="decimal"/>
      <w:lvlText w:val="%1."/>
      <w:legacy w:legacy="1" w:legacySpace="0" w:legacyIndent="226"/>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62"/>
    <w:rsid w:val="0006217E"/>
    <w:rsid w:val="000A0DE8"/>
    <w:rsid w:val="000B67A9"/>
    <w:rsid w:val="001B1EC7"/>
    <w:rsid w:val="002406EE"/>
    <w:rsid w:val="003020B2"/>
    <w:rsid w:val="003E2588"/>
    <w:rsid w:val="00494730"/>
    <w:rsid w:val="00696A62"/>
    <w:rsid w:val="00700BAC"/>
    <w:rsid w:val="00797638"/>
    <w:rsid w:val="00833BB9"/>
    <w:rsid w:val="0086436E"/>
    <w:rsid w:val="008E7D27"/>
    <w:rsid w:val="00987DF4"/>
    <w:rsid w:val="009D7B11"/>
    <w:rsid w:val="00AA71E1"/>
    <w:rsid w:val="00BC77C9"/>
    <w:rsid w:val="00BE4E58"/>
    <w:rsid w:val="00C423D0"/>
    <w:rsid w:val="00C939C1"/>
    <w:rsid w:val="00D03F89"/>
    <w:rsid w:val="00D42641"/>
    <w:rsid w:val="00D5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641"/>
  </w:style>
  <w:style w:type="paragraph" w:styleId="1">
    <w:name w:val="heading 1"/>
    <w:basedOn w:val="a"/>
    <w:next w:val="a"/>
    <w:qFormat/>
    <w:rsid w:val="00D42641"/>
    <w:pPr>
      <w:keepNext/>
      <w:ind w:right="5668"/>
      <w:jc w:val="center"/>
      <w:outlineLvl w:val="0"/>
    </w:pPr>
    <w:rPr>
      <w:sz w:val="24"/>
    </w:rPr>
  </w:style>
  <w:style w:type="paragraph" w:styleId="2">
    <w:name w:val="heading 2"/>
    <w:basedOn w:val="a"/>
    <w:next w:val="a"/>
    <w:qFormat/>
    <w:rsid w:val="00D42641"/>
    <w:pPr>
      <w:keepNext/>
      <w:ind w:right="5668"/>
      <w:jc w:val="center"/>
      <w:outlineLvl w:val="1"/>
    </w:pPr>
    <w:rPr>
      <w:b/>
      <w:sz w:val="24"/>
    </w:rPr>
  </w:style>
  <w:style w:type="paragraph" w:styleId="3">
    <w:name w:val="heading 3"/>
    <w:basedOn w:val="a"/>
    <w:next w:val="a"/>
    <w:qFormat/>
    <w:rsid w:val="00D42641"/>
    <w:pPr>
      <w:keepNext/>
      <w:ind w:left="-284"/>
      <w:jc w:val="center"/>
      <w:outlineLvl w:val="2"/>
    </w:pPr>
    <w:rPr>
      <w:b/>
      <w:bCs/>
      <w: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42641"/>
    <w:pPr>
      <w:jc w:val="center"/>
    </w:pPr>
    <w:rPr>
      <w:b/>
      <w:bCs/>
      <w:caps/>
      <w:sz w:val="24"/>
    </w:rPr>
  </w:style>
  <w:style w:type="table" w:styleId="a4">
    <w:name w:val="Table Grid"/>
    <w:basedOn w:val="a1"/>
    <w:rsid w:val="00494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06217E"/>
    <w:rPr>
      <w:rFonts w:ascii="Tahoma" w:hAnsi="Tahoma" w:cs="Tahoma"/>
      <w:sz w:val="16"/>
      <w:szCs w:val="16"/>
    </w:rPr>
  </w:style>
  <w:style w:type="character" w:customStyle="1" w:styleId="a6">
    <w:name w:val="Текст выноски Знак"/>
    <w:basedOn w:val="a0"/>
    <w:link w:val="a5"/>
    <w:rsid w:val="0006217E"/>
    <w:rPr>
      <w:rFonts w:ascii="Tahoma" w:hAnsi="Tahoma" w:cs="Tahoma"/>
      <w:sz w:val="16"/>
      <w:szCs w:val="16"/>
    </w:rPr>
  </w:style>
  <w:style w:type="paragraph" w:customStyle="1" w:styleId="ConsPlusTitle">
    <w:name w:val="ConsPlusTitle"/>
    <w:rsid w:val="0086436E"/>
    <w:pPr>
      <w:widowControl w:val="0"/>
      <w:autoSpaceDE w:val="0"/>
      <w:autoSpaceDN w:val="0"/>
    </w:pPr>
    <w:rPr>
      <w:rFonts w:ascii="Calibri" w:hAnsi="Calibri" w:cs="Calibri"/>
      <w:b/>
      <w:sz w:val="22"/>
    </w:rPr>
  </w:style>
  <w:style w:type="paragraph" w:customStyle="1" w:styleId="ConsPlusNormal">
    <w:name w:val="ConsPlusNormal"/>
    <w:rsid w:val="0086436E"/>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641"/>
  </w:style>
  <w:style w:type="paragraph" w:styleId="1">
    <w:name w:val="heading 1"/>
    <w:basedOn w:val="a"/>
    <w:next w:val="a"/>
    <w:qFormat/>
    <w:rsid w:val="00D42641"/>
    <w:pPr>
      <w:keepNext/>
      <w:ind w:right="5668"/>
      <w:jc w:val="center"/>
      <w:outlineLvl w:val="0"/>
    </w:pPr>
    <w:rPr>
      <w:sz w:val="24"/>
    </w:rPr>
  </w:style>
  <w:style w:type="paragraph" w:styleId="2">
    <w:name w:val="heading 2"/>
    <w:basedOn w:val="a"/>
    <w:next w:val="a"/>
    <w:qFormat/>
    <w:rsid w:val="00D42641"/>
    <w:pPr>
      <w:keepNext/>
      <w:ind w:right="5668"/>
      <w:jc w:val="center"/>
      <w:outlineLvl w:val="1"/>
    </w:pPr>
    <w:rPr>
      <w:b/>
      <w:sz w:val="24"/>
    </w:rPr>
  </w:style>
  <w:style w:type="paragraph" w:styleId="3">
    <w:name w:val="heading 3"/>
    <w:basedOn w:val="a"/>
    <w:next w:val="a"/>
    <w:qFormat/>
    <w:rsid w:val="00D42641"/>
    <w:pPr>
      <w:keepNext/>
      <w:ind w:left="-284"/>
      <w:jc w:val="center"/>
      <w:outlineLvl w:val="2"/>
    </w:pPr>
    <w:rPr>
      <w:b/>
      <w:bCs/>
      <w: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42641"/>
    <w:pPr>
      <w:jc w:val="center"/>
    </w:pPr>
    <w:rPr>
      <w:b/>
      <w:bCs/>
      <w:caps/>
      <w:sz w:val="24"/>
    </w:rPr>
  </w:style>
  <w:style w:type="table" w:styleId="a4">
    <w:name w:val="Table Grid"/>
    <w:basedOn w:val="a1"/>
    <w:rsid w:val="00494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06217E"/>
    <w:rPr>
      <w:rFonts w:ascii="Tahoma" w:hAnsi="Tahoma" w:cs="Tahoma"/>
      <w:sz w:val="16"/>
      <w:szCs w:val="16"/>
    </w:rPr>
  </w:style>
  <w:style w:type="character" w:customStyle="1" w:styleId="a6">
    <w:name w:val="Текст выноски Знак"/>
    <w:basedOn w:val="a0"/>
    <w:link w:val="a5"/>
    <w:rsid w:val="0006217E"/>
    <w:rPr>
      <w:rFonts w:ascii="Tahoma" w:hAnsi="Tahoma" w:cs="Tahoma"/>
      <w:sz w:val="16"/>
      <w:szCs w:val="16"/>
    </w:rPr>
  </w:style>
  <w:style w:type="paragraph" w:customStyle="1" w:styleId="ConsPlusTitle">
    <w:name w:val="ConsPlusTitle"/>
    <w:rsid w:val="0086436E"/>
    <w:pPr>
      <w:widowControl w:val="0"/>
      <w:autoSpaceDE w:val="0"/>
      <w:autoSpaceDN w:val="0"/>
    </w:pPr>
    <w:rPr>
      <w:rFonts w:ascii="Calibri" w:hAnsi="Calibri" w:cs="Calibri"/>
      <w:b/>
      <w:sz w:val="22"/>
    </w:rPr>
  </w:style>
  <w:style w:type="paragraph" w:customStyle="1" w:styleId="ConsPlusNormal">
    <w:name w:val="ConsPlusNormal"/>
    <w:rsid w:val="0086436E"/>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4F765444162A6D6B7408C0A6F115AB1E351E4704FAD477F09EEECF3AF2E3F050E53E44816E0D8Ft3O0J" TargetMode="External"/><Relationship Id="rId13" Type="http://schemas.openxmlformats.org/officeDocument/2006/relationships/hyperlink" Target="consultantplus://offline/ref=F24F765444162A6D6B7408C0A6F115AB1E351D4501F3D477F09EEECF3AtFO2J" TargetMode="External"/><Relationship Id="rId18" Type="http://schemas.openxmlformats.org/officeDocument/2006/relationships/hyperlink" Target="consultantplus://offline/ref=F24F765444162A6D6B7416CDB09D4BA71A36474A01FEDA24A4C1B5926DFBE9A7t1O7J" TargetMode="External"/><Relationship Id="rId26" Type="http://schemas.openxmlformats.org/officeDocument/2006/relationships/hyperlink" Target="consultantplus://offline/ref=F24F765444162A6D6B7416CDB09D4BA71A36474A02FCDB26AAC1B5926DFBE9A717AA6706C5630D8B36D504tFO0J" TargetMode="External"/><Relationship Id="rId3" Type="http://schemas.openxmlformats.org/officeDocument/2006/relationships/styles" Target="styles.xml"/><Relationship Id="rId21" Type="http://schemas.openxmlformats.org/officeDocument/2006/relationships/hyperlink" Target="consultantplus://offline/ref=F24F765444162A6D6B7408C0A6F115AB1E351F4E00F8D477F09EEECF3AtFO2J" TargetMode="External"/><Relationship Id="rId34" Type="http://schemas.openxmlformats.org/officeDocument/2006/relationships/hyperlink" Target="consultantplus://offline/ref=F24F765444162A6D6B7408C0A6F115AB1E351F4E00F8D477F09EEECF3AF2E3F050E53E44816E0F83t3O7J" TargetMode="External"/><Relationship Id="rId7" Type="http://schemas.openxmlformats.org/officeDocument/2006/relationships/image" Target="media/image1.jpeg"/><Relationship Id="rId12" Type="http://schemas.openxmlformats.org/officeDocument/2006/relationships/hyperlink" Target="consultantplus://offline/ref=F24F765444162A6D6B7416CDB09D4BA71A36474A01FEDA24A4C1B5926DFBE9A7t1O7J" TargetMode="External"/><Relationship Id="rId17" Type="http://schemas.openxmlformats.org/officeDocument/2006/relationships/hyperlink" Target="consultantplus://offline/ref=F24F765444162A6D6B7416CDB09D4BA71A36474A02FBDE29ABC1B5926DFBE9A7t1O7J" TargetMode="External"/><Relationship Id="rId25" Type="http://schemas.openxmlformats.org/officeDocument/2006/relationships/hyperlink" Target="consultantplus://offline/ref=F24F765444162A6D6B7408C0A6F115AB1E351F4E00F8D477F09EEECF3AF2E3F050E53E44816E0E82t3O1J" TargetMode="External"/><Relationship Id="rId33" Type="http://schemas.openxmlformats.org/officeDocument/2006/relationships/hyperlink" Target="consultantplus://offline/ref=F24F765444162A6D6B7408C0A6F115AB1E351F4E00F8D477F09EEECF3AtFO2J" TargetMode="External"/><Relationship Id="rId2" Type="http://schemas.openxmlformats.org/officeDocument/2006/relationships/numbering" Target="numbering.xml"/><Relationship Id="rId16" Type="http://schemas.openxmlformats.org/officeDocument/2006/relationships/hyperlink" Target="consultantplus://offline/ref=F24F765444162A6D6B7408C0A6F115AB1E3F194E02F2D477F09EEECF3AtFO2J" TargetMode="External"/><Relationship Id="rId20" Type="http://schemas.openxmlformats.org/officeDocument/2006/relationships/hyperlink" Target="consultantplus://offline/ref=F24F765444162A6D6B7408C0A6F115AB1E351F4E00F8D477F09EEECF3AF2E3F050E53E44816E0E83t3O0J" TargetMode="External"/><Relationship Id="rId29" Type="http://schemas.openxmlformats.org/officeDocument/2006/relationships/hyperlink" Target="consultantplus://offline/ref=F24F765444162A6D6B7408C0A6F115AB1E351F4501FDD477F09EEECF3AF2E3F050E53E44816E0C8At3O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4F765444162A6D6B7416CDB09D4BA71A36474A02FBDE29ABC1B5926DFBE9A7t1O7J" TargetMode="External"/><Relationship Id="rId24" Type="http://schemas.openxmlformats.org/officeDocument/2006/relationships/hyperlink" Target="consultantplus://offline/ref=F24F765444162A6D6B7408C0A6F115AB1E351F4E00F8D477F09EEECF3AF2E3F050E53E44816E0E82t3O2J" TargetMode="External"/><Relationship Id="rId32" Type="http://schemas.openxmlformats.org/officeDocument/2006/relationships/hyperlink" Target="consultantplus://offline/ref=F24F765444162A6D6B7408C0A6F115AB1E351F4E00F8D477F09EEECF3AtFO2J" TargetMode="External"/><Relationship Id="rId5" Type="http://schemas.openxmlformats.org/officeDocument/2006/relationships/settings" Target="settings.xml"/><Relationship Id="rId15" Type="http://schemas.openxmlformats.org/officeDocument/2006/relationships/hyperlink" Target="consultantplus://offline/ref=F24F765444162A6D6B7408C0A6F115AB1E351F4E00F8D477F09EEECF3AtFO2J" TargetMode="External"/><Relationship Id="rId23" Type="http://schemas.openxmlformats.org/officeDocument/2006/relationships/hyperlink" Target="consultantplus://offline/ref=F24F765444162A6D6B7408C0A6F115AB1E351F4E00F8D477F09EEECF3AF2E3F050E53E44816E0E83t3O1J" TargetMode="External"/><Relationship Id="rId28" Type="http://schemas.openxmlformats.org/officeDocument/2006/relationships/hyperlink" Target="consultantplus://offline/ref=F24F765444162A6D6B7408C0A6F115AB1E351F4E00F8D477F09EEECF3AtFO2J" TargetMode="External"/><Relationship Id="rId36" Type="http://schemas.openxmlformats.org/officeDocument/2006/relationships/theme" Target="theme/theme1.xml"/><Relationship Id="rId10" Type="http://schemas.openxmlformats.org/officeDocument/2006/relationships/hyperlink" Target="consultantplus://offline/ref=F24F765444162A6D6B7408C0A6F115AB1E351F4E00F8D477F09EEECF3AtFO2J" TargetMode="External"/><Relationship Id="rId19" Type="http://schemas.openxmlformats.org/officeDocument/2006/relationships/hyperlink" Target="consultantplus://offline/ref=F24F765444162A6D6B7408C0A6F115AB1E351F4E00F8D477F09EEECF3AtFO2J" TargetMode="External"/><Relationship Id="rId31" Type="http://schemas.openxmlformats.org/officeDocument/2006/relationships/hyperlink" Target="consultantplus://offline/ref=F24F765444162A6D6B7408C0A6F115AB1E351F4E00F8D477F09EEECF3AtFO2J" TargetMode="External"/><Relationship Id="rId4" Type="http://schemas.microsoft.com/office/2007/relationships/stylesWithEffects" Target="stylesWithEffects.xml"/><Relationship Id="rId9" Type="http://schemas.openxmlformats.org/officeDocument/2006/relationships/hyperlink" Target="consultantplus://offline/ref=F24F765444162A6D6B7408C0A6F115AB1E3F194E02F2D477F09EEECF3AtFO2J" TargetMode="External"/><Relationship Id="rId14" Type="http://schemas.openxmlformats.org/officeDocument/2006/relationships/hyperlink" Target="consultantplus://offline/ref=F24F765444162A6D6B7408C0A6F115AB1E351E4704FAD477F09EEECF3AtFO2J" TargetMode="External"/><Relationship Id="rId22" Type="http://schemas.openxmlformats.org/officeDocument/2006/relationships/hyperlink" Target="consultantplus://offline/ref=F24F765444162A6D6B7408C0A6F115AB1E351F4E00F8D477F09EEECF3AtFO2J" TargetMode="External"/><Relationship Id="rId27" Type="http://schemas.openxmlformats.org/officeDocument/2006/relationships/hyperlink" Target="consultantplus://offline/ref=F24F765444162A6D6B7408C0A6F115AB1E351F4E00F8D477F09EEECF3AtFO2J" TargetMode="External"/><Relationship Id="rId30" Type="http://schemas.openxmlformats.org/officeDocument/2006/relationships/hyperlink" Target="consultantplus://offline/ref=F24F765444162A6D6B7408C0A6F115AB1E351F4E00F8D477F09EEECF3AtFO2J"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5;&#1088;&#1086;&#1077;&#1082;&#1090;&#1099;%20&#1055;&#1086;&#1089;&#1090;&#1072;&#1085;&#1086;&#1074;&#1083;&#1077;&#1085;&#1080;&#1081;-&#1088;&#1072;&#1089;&#1087;&#1086;&#1088;&#1103;&#1078;&#1077;&#1085;&#1080;&#1081;\&#1087;&#1086;&#1089;&#1090;&#1072;&#1085;&#1086;&#1074;&#1083;&#1077;&#1085;&#1080;&#1077;%20&#1085;&#1086;&#1074;&#1086;&#1077;%20%20&#1096;&#1072;&#1073;&#1083;&#1086;&#1085;%20%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001B-5B42-4672-9C9C-2BF9EC0D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новое  шаблон  </Template>
  <TotalTime>1</TotalTime>
  <Pages>18</Pages>
  <Words>6499</Words>
  <Characters>37045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района</Company>
  <LinksUpToDate>false</LinksUpToDate>
  <CharactersWithSpaces>43458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RSA</cp:lastModifiedBy>
  <cp:revision>2</cp:revision>
  <cp:lastPrinted>2018-01-22T01:21:00Z</cp:lastPrinted>
  <dcterms:created xsi:type="dcterms:W3CDTF">2018-02-07T02:39:00Z</dcterms:created>
  <dcterms:modified xsi:type="dcterms:W3CDTF">2018-02-07T02:39:00Z</dcterms:modified>
</cp:coreProperties>
</file>